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2CC29" w14:textId="34A8094E"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31bis</w:t>
      </w:r>
      <w:r w:rsidRPr="00384919">
        <w:tab/>
      </w:r>
      <w:r w:rsidRPr="00384919">
        <w:rPr>
          <w:sz w:val="32"/>
          <w:szCs w:val="32"/>
        </w:rPr>
        <w:t xml:space="preserve">Tdoc </w:t>
      </w:r>
      <w:r w:rsidR="00091557" w:rsidRPr="00384919">
        <w:rPr>
          <w:sz w:val="32"/>
          <w:szCs w:val="32"/>
        </w:rPr>
        <w:t>R2-</w:t>
      </w:r>
      <w:r w:rsidR="00F20F5C" w:rsidRPr="00384919">
        <w:rPr>
          <w:sz w:val="32"/>
          <w:szCs w:val="32"/>
        </w:rPr>
        <w:t>2</w:t>
      </w:r>
      <w:r w:rsidR="00384919" w:rsidRPr="00384919">
        <w:rPr>
          <w:sz w:val="32"/>
          <w:szCs w:val="32"/>
        </w:rPr>
        <w:t>5</w:t>
      </w:r>
      <w:r w:rsidR="00115DF3">
        <w:rPr>
          <w:sz w:val="32"/>
          <w:szCs w:val="32"/>
        </w:rPr>
        <w:t>07604</w:t>
      </w:r>
    </w:p>
    <w:p w14:paraId="3BFF28C0" w14:textId="77777777" w:rsidR="00E90E49" w:rsidRPr="00384919" w:rsidRDefault="00384919" w:rsidP="00311702">
      <w:pPr>
        <w:pStyle w:val="3GPPHeader"/>
      </w:pPr>
      <w:r w:rsidRPr="00384919">
        <w:t>Pr</w:t>
      </w:r>
      <w:r>
        <w:t>a</w:t>
      </w:r>
      <w:r w:rsidRPr="00384919">
        <w:t>gue</w:t>
      </w:r>
      <w:r w:rsidR="00C268E6" w:rsidRPr="00384919">
        <w:t xml:space="preserve">, </w:t>
      </w:r>
      <w:r>
        <w:t xml:space="preserve">Czech Republic, </w:t>
      </w:r>
      <w:r w:rsidR="002270E9" w:rsidRPr="00384919">
        <w:t>202</w:t>
      </w:r>
      <w:r>
        <w:t>5</w:t>
      </w:r>
      <w:r w:rsidR="002270E9" w:rsidRPr="00384919">
        <w:t>-</w:t>
      </w:r>
      <w:r>
        <w:t>10</w:t>
      </w:r>
      <w:r w:rsidR="002270E9" w:rsidRPr="00384919">
        <w:t>-1</w:t>
      </w:r>
      <w:r>
        <w:t>3</w:t>
      </w:r>
      <w:r w:rsidR="002270E9" w:rsidRPr="00384919">
        <w:t xml:space="preserve"> - 202</w:t>
      </w:r>
      <w:r>
        <w:t>5</w:t>
      </w:r>
      <w:r w:rsidR="002270E9" w:rsidRPr="00384919">
        <w:t>-</w:t>
      </w:r>
      <w:r>
        <w:t>10</w:t>
      </w:r>
      <w:r w:rsidR="002270E9" w:rsidRPr="00384919">
        <w:t>-</w:t>
      </w:r>
      <w:r>
        <w:t>1</w:t>
      </w:r>
      <w:r w:rsidR="002270E9" w:rsidRPr="00384919">
        <w:t>7</w:t>
      </w:r>
    </w:p>
    <w:p w14:paraId="46CB0EDD" w14:textId="77777777" w:rsidR="00E90E49" w:rsidRPr="00384919" w:rsidRDefault="00E90E49" w:rsidP="00357380">
      <w:pPr>
        <w:pStyle w:val="3GPPHeader"/>
      </w:pPr>
    </w:p>
    <w:p w14:paraId="77060834" w14:textId="1283B0C9"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061969">
        <w:rPr>
          <w:sz w:val="22"/>
          <w:szCs w:val="22"/>
        </w:rPr>
        <w:t>8.19</w:t>
      </w:r>
      <w:r w:rsidR="00C910C6">
        <w:rPr>
          <w:sz w:val="22"/>
          <w:szCs w:val="22"/>
        </w:rPr>
        <w:t>.2</w:t>
      </w:r>
    </w:p>
    <w:p w14:paraId="3D759D84"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42896B6" w14:textId="542A96CA"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C910C6">
        <w:rPr>
          <w:sz w:val="22"/>
          <w:szCs w:val="22"/>
        </w:rPr>
        <w:t>Adapting TTT based on mobility state in NR</w:t>
      </w:r>
    </w:p>
    <w:p w14:paraId="042AA215" w14:textId="100872CE"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C910C6">
        <w:rPr>
          <w:sz w:val="22"/>
          <w:szCs w:val="22"/>
        </w:rPr>
        <w:t>Discussion</w:t>
      </w:r>
    </w:p>
    <w:p w14:paraId="7298AA8F" w14:textId="77777777" w:rsidR="00E90E49" w:rsidRPr="00384919" w:rsidRDefault="00E90E49" w:rsidP="00E90E49"/>
    <w:p w14:paraId="65D43339" w14:textId="77777777" w:rsidR="00E90E49" w:rsidRDefault="00230D18" w:rsidP="00CE0424">
      <w:pPr>
        <w:pStyle w:val="Heading1"/>
      </w:pPr>
      <w:r w:rsidRPr="00384919">
        <w:t>1</w:t>
      </w:r>
      <w:r w:rsidRPr="00384919">
        <w:tab/>
      </w:r>
      <w:r w:rsidR="00E90E49" w:rsidRPr="00384919">
        <w:t>Introduction</w:t>
      </w:r>
    </w:p>
    <w:p w14:paraId="22CFB9B8" w14:textId="3F06B837" w:rsidR="00CE5329" w:rsidRPr="00CE5329" w:rsidRDefault="00CE5329" w:rsidP="00CE5329">
      <w:r>
        <w:t xml:space="preserve">In the last </w:t>
      </w:r>
      <w:r w:rsidR="00EF51DD">
        <w:t xml:space="preserve">RAN2 </w:t>
      </w:r>
      <w:r w:rsidR="00A67A7A">
        <w:t xml:space="preserve">meeting </w:t>
      </w:r>
      <w:r w:rsidR="00937C1A">
        <w:t xml:space="preserve">there was a proposal to introduce the </w:t>
      </w:r>
      <w:r w:rsidR="00EF51DD">
        <w:t xml:space="preserve">speed-based </w:t>
      </w:r>
      <w:r w:rsidR="00A5566E">
        <w:t xml:space="preserve">TTT scaling mechanism </w:t>
      </w:r>
      <w:r w:rsidR="00EF51DD">
        <w:t xml:space="preserve">from LTE in </w:t>
      </w:r>
      <w:r w:rsidR="00327CEC">
        <w:t>NR</w:t>
      </w:r>
      <w:r w:rsidR="00341D6E">
        <w:t xml:space="preserve"> </w:t>
      </w:r>
      <w:r w:rsidR="00937C1A">
        <w:t xml:space="preserve">to improve handover </w:t>
      </w:r>
      <w:r w:rsidR="00723903">
        <w:t>success rate</w:t>
      </w:r>
      <w:r w:rsidR="00937C1A">
        <w:t xml:space="preserve"> in high-speed train scenarios </w:t>
      </w:r>
      <w:r w:rsidR="009E06F6">
        <w:fldChar w:fldCharType="begin"/>
      </w:r>
      <w:r w:rsidR="009E06F6">
        <w:instrText xml:space="preserve"> REF _Ref210204504 \r \h </w:instrText>
      </w:r>
      <w:r w:rsidR="009E06F6">
        <w:fldChar w:fldCharType="separate"/>
      </w:r>
      <w:r w:rsidR="009E06F6">
        <w:t>[1]</w:t>
      </w:r>
      <w:r w:rsidR="009E06F6">
        <w:fldChar w:fldCharType="end"/>
      </w:r>
      <w:r w:rsidR="00327CEC">
        <w:t xml:space="preserve">. </w:t>
      </w:r>
      <w:r w:rsidR="00274F65">
        <w:t xml:space="preserve">As there were </w:t>
      </w:r>
      <w:r w:rsidR="00D63BCD">
        <w:t xml:space="preserve">concerns </w:t>
      </w:r>
      <w:r w:rsidR="00A95BB6">
        <w:t>from some companies</w:t>
      </w:r>
      <w:r w:rsidR="00274F65">
        <w:t xml:space="preserve"> </w:t>
      </w:r>
      <w:r w:rsidR="00FD62E6">
        <w:t>the proposal was not agreed but it was decided that the topic could be re-vi</w:t>
      </w:r>
      <w:r w:rsidR="00E9746A">
        <w:t xml:space="preserve">sited again in a later meeting. </w:t>
      </w:r>
      <w:r w:rsidR="00844090">
        <w:t xml:space="preserve"> In this contribution we describe our view </w:t>
      </w:r>
      <w:r w:rsidR="00D63A4B">
        <w:t>on the matter.</w:t>
      </w:r>
    </w:p>
    <w:p w14:paraId="18BDF48A" w14:textId="77777777" w:rsidR="00477768" w:rsidRPr="00384919" w:rsidRDefault="00477768" w:rsidP="00CE0424">
      <w:pPr>
        <w:pStyle w:val="BodyText"/>
      </w:pPr>
    </w:p>
    <w:p w14:paraId="4A5B1C03" w14:textId="732D71B2" w:rsidR="004000E8" w:rsidRDefault="00230D18" w:rsidP="00CE0424">
      <w:pPr>
        <w:pStyle w:val="Heading1"/>
      </w:pPr>
      <w:bookmarkStart w:id="0" w:name="_Ref178064866"/>
      <w:r w:rsidRPr="00384919">
        <w:t>2</w:t>
      </w:r>
      <w:r w:rsidRPr="00384919">
        <w:tab/>
      </w:r>
      <w:r w:rsidR="004000E8" w:rsidRPr="00384919">
        <w:t>Discussion</w:t>
      </w:r>
      <w:bookmarkEnd w:id="0"/>
    </w:p>
    <w:p w14:paraId="182CAB80" w14:textId="5DEF26C7" w:rsidR="00823092" w:rsidRDefault="0000752F" w:rsidP="0000752F">
      <w:r w:rsidRPr="00E1687F">
        <w:t xml:space="preserve">In LTE, a UE </w:t>
      </w:r>
      <w:r>
        <w:t>in R</w:t>
      </w:r>
      <w:r w:rsidR="006E143A">
        <w:t>RC_CONNECTED can</w:t>
      </w:r>
      <w:r w:rsidRPr="00E1687F">
        <w:t xml:space="preserve"> scale </w:t>
      </w:r>
      <w:r w:rsidR="0034371D">
        <w:t>the time-to</w:t>
      </w:r>
      <w:r w:rsidR="00596892">
        <w:t>-trigger (TTT) handover</w:t>
      </w:r>
      <w:r w:rsidRPr="00E1687F">
        <w:t xml:space="preserve"> </w:t>
      </w:r>
      <w:r w:rsidR="00596892">
        <w:t xml:space="preserve">parameter </w:t>
      </w:r>
      <w:r w:rsidR="00A76E31">
        <w:t>based on its estimated speed s</w:t>
      </w:r>
      <w:r w:rsidR="0015660A">
        <w:t>tate (</w:t>
      </w:r>
      <w:r w:rsidR="00DA4E1E">
        <w:t>normal</w:t>
      </w:r>
      <w:r w:rsidR="0015660A">
        <w:t>, medium, high)</w:t>
      </w:r>
      <w:r w:rsidR="00421668">
        <w:t xml:space="preserve">. The speed state is estimated based </w:t>
      </w:r>
      <w:r w:rsidR="00DA4E1E">
        <w:t xml:space="preserve">on the </w:t>
      </w:r>
      <w:r w:rsidR="0057642C">
        <w:t>handover rate (#H</w:t>
      </w:r>
      <w:r w:rsidR="00861224">
        <w:t>Os/Time period)</w:t>
      </w:r>
      <w:r w:rsidR="00D922E0">
        <w:t xml:space="preserve">. The intention </w:t>
      </w:r>
      <w:r w:rsidR="0012481F">
        <w:t xml:space="preserve">with the scaling is to receive the measurement report from </w:t>
      </w:r>
      <w:r w:rsidR="00C45F10">
        <w:t>the UE early enough so that the handover command can be sent success</w:t>
      </w:r>
      <w:r w:rsidR="00A207D0">
        <w:t>fully to the UE.</w:t>
      </w:r>
    </w:p>
    <w:p w14:paraId="11A9C3DC" w14:textId="77777777" w:rsidR="00823092" w:rsidRPr="002012FD" w:rsidRDefault="00823092" w:rsidP="00823092">
      <w:pPr>
        <w:pStyle w:val="BodyText"/>
      </w:pPr>
      <w:r w:rsidRPr="002012FD">
        <w:rPr>
          <w:noProof/>
        </w:rPr>
        <mc:AlternateContent>
          <mc:Choice Requires="wps">
            <w:drawing>
              <wp:anchor distT="0" distB="0" distL="114300" distR="114300" simplePos="0" relativeHeight="251658240" behindDoc="0" locked="0" layoutInCell="1" allowOverlap="1" wp14:anchorId="38CB8CD0" wp14:editId="73E5E2BF">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C6A246" w14:textId="77777777" w:rsidR="00823092" w:rsidRPr="00D05729" w:rsidRDefault="00823092" w:rsidP="00823092">
                            <w:pPr>
                              <w:pStyle w:val="Heading4"/>
                              <w:ind w:left="864" w:hanging="864"/>
                            </w:pPr>
                            <w:r w:rsidRPr="00D05729">
                              <w:t>5.5.6.2</w:t>
                            </w:r>
                            <w:r w:rsidRPr="00D05729">
                              <w:tab/>
                              <w:t>Speed dependant scaling of measurement related parameters</w:t>
                            </w:r>
                          </w:p>
                          <w:p w14:paraId="5F4C0F53" w14:textId="77777777" w:rsidR="00823092" w:rsidRPr="00D05729" w:rsidRDefault="00823092" w:rsidP="00823092">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03F4D054" w14:textId="77777777" w:rsidR="00823092" w:rsidRPr="00D05729" w:rsidRDefault="00823092" w:rsidP="00823092">
                            <w:pPr>
                              <w:rPr>
                                <w:rFonts w:eastAsia="SimSun"/>
                              </w:rPr>
                            </w:pPr>
                            <w:r w:rsidRPr="00D05729">
                              <w:rPr>
                                <w:rFonts w:eastAsia="SimSun"/>
                              </w:rPr>
                              <w:t>The UE shall:</w:t>
                            </w:r>
                          </w:p>
                          <w:p w14:paraId="61E8D80B" w14:textId="77777777" w:rsidR="00823092" w:rsidRPr="00D05729" w:rsidRDefault="00823092" w:rsidP="00823092">
                            <w:pPr>
                              <w:pStyle w:val="B1"/>
                            </w:pPr>
                            <w:r w:rsidRPr="00D05729">
                              <w:t>1&gt;</w:t>
                            </w:r>
                            <w:r w:rsidRPr="00D05729">
                              <w:tab/>
                              <w:t>perform mobility state detection using the mobility state detection as specified in TS 36.304 [4] with the following modifications:</w:t>
                            </w:r>
                          </w:p>
                          <w:p w14:paraId="3CB4FA4F" w14:textId="77777777" w:rsidR="00823092" w:rsidRPr="00D05729" w:rsidRDefault="00823092" w:rsidP="00823092">
                            <w:pPr>
                              <w:pStyle w:val="B2"/>
                              <w:rPr>
                                <w:rFonts w:eastAsia="SimSun"/>
                                <w:lang w:eastAsia="zh-CN"/>
                              </w:rPr>
                            </w:pPr>
                            <w:r w:rsidRPr="00D05729">
                              <w:rPr>
                                <w:lang w:eastAsia="zh-CN"/>
                              </w:rPr>
                              <w:t>2&gt;</w:t>
                            </w:r>
                            <w:r w:rsidRPr="00D05729">
                              <w:rPr>
                                <w:lang w:eastAsia="zh-CN"/>
                              </w:rPr>
                              <w:tab/>
                              <w:t xml:space="preserve">counting handovers instead of cell </w:t>
                            </w:r>
                            <w:proofErr w:type="gramStart"/>
                            <w:r w:rsidRPr="00D05729">
                              <w:rPr>
                                <w:lang w:eastAsia="zh-CN"/>
                              </w:rPr>
                              <w:t>reselections</w:t>
                            </w:r>
                            <w:r w:rsidRPr="00D05729">
                              <w:t>;</w:t>
                            </w:r>
                            <w:proofErr w:type="gramEnd"/>
                          </w:p>
                          <w:p w14:paraId="05F37A26" w14:textId="77777777" w:rsidR="00823092" w:rsidRPr="00D05729" w:rsidRDefault="00823092" w:rsidP="00823092">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proofErr w:type="gramStart"/>
                            <w:r w:rsidRPr="00D05729">
                              <w:rPr>
                                <w:rFonts w:eastAsia="SimSun"/>
                                <w:i/>
                                <w:noProof/>
                              </w:rPr>
                              <w:t>VarMeasConfig</w:t>
                            </w:r>
                            <w:r w:rsidRPr="00D05729">
                              <w:rPr>
                                <w:iCs/>
                              </w:rPr>
                              <w:t>;</w:t>
                            </w:r>
                            <w:proofErr w:type="gramEnd"/>
                          </w:p>
                          <w:p w14:paraId="68A1C849" w14:textId="77777777" w:rsidR="00823092" w:rsidRPr="00D05729" w:rsidRDefault="00823092" w:rsidP="00823092">
                            <w:pPr>
                              <w:pStyle w:val="B1"/>
                              <w:ind w:left="284" w:firstLine="0"/>
                              <w:rPr>
                                <w:noProof/>
                              </w:rPr>
                            </w:pPr>
                            <w:r w:rsidRPr="00D05729">
                              <w:t>1&gt;</w:t>
                            </w:r>
                            <w:r w:rsidRPr="00D05729">
                              <w:tab/>
                              <w:t xml:space="preserve">if </w:t>
                            </w:r>
                            <w:r w:rsidRPr="00D05729">
                              <w:rPr>
                                <w:noProof/>
                              </w:rPr>
                              <w:t>high mobility state is detected:</w:t>
                            </w:r>
                          </w:p>
                          <w:p w14:paraId="218D9979" w14:textId="77777777" w:rsidR="00823092" w:rsidRPr="00D05729" w:rsidRDefault="00823092" w:rsidP="00823092">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w:t>
                            </w:r>
                            <w:proofErr w:type="gramStart"/>
                            <w:r w:rsidRPr="00D05729">
                              <w:rPr>
                                <w:i/>
                                <w:lang w:eastAsia="zh-CN"/>
                              </w:rPr>
                              <w:t>VarMeasConfig</w:t>
                            </w:r>
                            <w:r w:rsidRPr="00D05729">
                              <w:rPr>
                                <w:lang w:eastAsia="zh-CN"/>
                              </w:rPr>
                              <w:t>;</w:t>
                            </w:r>
                            <w:proofErr w:type="gramEnd"/>
                          </w:p>
                          <w:p w14:paraId="50458196" w14:textId="77777777" w:rsidR="00823092" w:rsidRPr="00D05729" w:rsidRDefault="00823092" w:rsidP="00823092">
                            <w:pPr>
                              <w:pStyle w:val="B1"/>
                              <w:ind w:left="284" w:firstLine="0"/>
                              <w:rPr>
                                <w:noProof/>
                              </w:rPr>
                            </w:pPr>
                            <w:r w:rsidRPr="00D05729">
                              <w:t>1&gt;</w:t>
                            </w:r>
                            <w:r w:rsidRPr="00D05729">
                              <w:tab/>
                              <w:t xml:space="preserve">else if </w:t>
                            </w:r>
                            <w:r w:rsidRPr="00D05729">
                              <w:rPr>
                                <w:noProof/>
                              </w:rPr>
                              <w:t>medium mobility state is detected:</w:t>
                            </w:r>
                          </w:p>
                          <w:p w14:paraId="15892E0A" w14:textId="77777777" w:rsidR="00823092" w:rsidRPr="00D05729" w:rsidRDefault="00823092" w:rsidP="00823092">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w:t>
                            </w:r>
                            <w:proofErr w:type="gramStart"/>
                            <w:r w:rsidRPr="00D05729">
                              <w:rPr>
                                <w:i/>
                                <w:lang w:eastAsia="zh-CN"/>
                              </w:rPr>
                              <w:t>VarMeasConfig</w:t>
                            </w:r>
                            <w:r w:rsidRPr="00D05729">
                              <w:rPr>
                                <w:lang w:eastAsia="zh-CN"/>
                              </w:rPr>
                              <w:t>;</w:t>
                            </w:r>
                            <w:proofErr w:type="gramEnd"/>
                          </w:p>
                          <w:p w14:paraId="4AB7E13E" w14:textId="77777777" w:rsidR="00823092" w:rsidRPr="00D05729" w:rsidRDefault="00823092" w:rsidP="00823092">
                            <w:pPr>
                              <w:pStyle w:val="B1"/>
                              <w:ind w:left="0" w:firstLineChars="150" w:firstLine="300"/>
                            </w:pPr>
                            <w:r w:rsidRPr="00D05729">
                              <w:t>1&gt;</w:t>
                            </w:r>
                            <w:r w:rsidRPr="00D05729">
                              <w:tab/>
                              <w:t>else:</w:t>
                            </w:r>
                          </w:p>
                          <w:p w14:paraId="0B48D66D" w14:textId="77777777" w:rsidR="00823092" w:rsidRPr="000F4D14" w:rsidRDefault="00823092" w:rsidP="00823092">
                            <w:pPr>
                              <w:pStyle w:val="B2"/>
                              <w:ind w:leftChars="283" w:left="850" w:hangingChars="142"/>
                              <w:rPr>
                                <w:lang w:eastAsia="zh-CN"/>
                              </w:rPr>
                            </w:pPr>
                            <w:r w:rsidRPr="00D05729">
                              <w:rPr>
                                <w:lang w:eastAsia="zh-CN"/>
                              </w:rPr>
                              <w:t>2&gt;</w:t>
                            </w:r>
                            <w:r w:rsidRPr="00D05729">
                              <w:rPr>
                                <w:lang w:eastAsia="zh-CN"/>
                              </w:rPr>
                              <w:tab/>
                            </w:r>
                            <w:r w:rsidRPr="00D05729">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8CB8CD0" id="_x0000_t202" coordsize="21600,21600" o:spt="202" path="m,l,21600r21600,l21600,xe">
                <v:stroke joinstyle="miter"/>
                <v:path gradientshapeok="t" o:connecttype="rect"/>
              </v:shapetype>
              <v:shape id="Text Box 3" o:spid="_x0000_s1026" type="#_x0000_t202" style="position:absolute;left:0;text-align:left;margin-left:0;margin-top:17.2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" filled="f" strokeweight=".5pt">
                <v:textbox style="mso-fit-shape-to-text:t">
                  <w:txbxContent>
                    <w:p w14:paraId="00C6A246" w14:textId="77777777" w:rsidR="00823092" w:rsidRPr="00D05729" w:rsidRDefault="00823092" w:rsidP="00823092">
                      <w:pPr>
                        <w:pStyle w:val="Heading4"/>
                        <w:ind w:left="864" w:hanging="864"/>
                      </w:pPr>
                      <w:r w:rsidRPr="00D05729">
                        <w:t>5.5.6.2</w:t>
                      </w:r>
                      <w:r w:rsidRPr="00D05729">
                        <w:tab/>
                        <w:t>Speed dependant scaling of measurement related parameters</w:t>
                      </w:r>
                    </w:p>
                    <w:p w14:paraId="5F4C0F53" w14:textId="77777777" w:rsidR="00823092" w:rsidRPr="00D05729" w:rsidRDefault="00823092" w:rsidP="00823092">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03F4D054" w14:textId="77777777" w:rsidR="00823092" w:rsidRPr="00D05729" w:rsidRDefault="00823092" w:rsidP="00823092">
                      <w:pPr>
                        <w:rPr>
                          <w:rFonts w:eastAsia="SimSun"/>
                        </w:rPr>
                      </w:pPr>
                      <w:r w:rsidRPr="00D05729">
                        <w:rPr>
                          <w:rFonts w:eastAsia="SimSun"/>
                        </w:rPr>
                        <w:t>The UE shall:</w:t>
                      </w:r>
                    </w:p>
                    <w:p w14:paraId="61E8D80B" w14:textId="77777777" w:rsidR="00823092" w:rsidRPr="00D05729" w:rsidRDefault="00823092" w:rsidP="00823092">
                      <w:pPr>
                        <w:pStyle w:val="B1"/>
                      </w:pPr>
                      <w:r w:rsidRPr="00D05729">
                        <w:t>1&gt;</w:t>
                      </w:r>
                      <w:r w:rsidRPr="00D05729">
                        <w:tab/>
                        <w:t>perform mobility state detection using the mobility state detection as specified in TS 36.304 [4] with the following modifications:</w:t>
                      </w:r>
                    </w:p>
                    <w:p w14:paraId="3CB4FA4F" w14:textId="77777777" w:rsidR="00823092" w:rsidRPr="00D05729" w:rsidRDefault="00823092" w:rsidP="00823092">
                      <w:pPr>
                        <w:pStyle w:val="B2"/>
                        <w:rPr>
                          <w:rFonts w:eastAsia="SimSun"/>
                          <w:lang w:eastAsia="zh-CN"/>
                        </w:rPr>
                      </w:pPr>
                      <w:r w:rsidRPr="00D05729">
                        <w:rPr>
                          <w:lang w:eastAsia="zh-CN"/>
                        </w:rPr>
                        <w:t>2&gt;</w:t>
                      </w:r>
                      <w:r w:rsidRPr="00D05729">
                        <w:rPr>
                          <w:lang w:eastAsia="zh-CN"/>
                        </w:rPr>
                        <w:tab/>
                        <w:t xml:space="preserve">counting handovers instead of cell </w:t>
                      </w:r>
                      <w:proofErr w:type="gramStart"/>
                      <w:r w:rsidRPr="00D05729">
                        <w:rPr>
                          <w:lang w:eastAsia="zh-CN"/>
                        </w:rPr>
                        <w:t>reselections</w:t>
                      </w:r>
                      <w:r w:rsidRPr="00D05729">
                        <w:t>;</w:t>
                      </w:r>
                      <w:proofErr w:type="gramEnd"/>
                    </w:p>
                    <w:p w14:paraId="05F37A26" w14:textId="77777777" w:rsidR="00823092" w:rsidRPr="00D05729" w:rsidRDefault="00823092" w:rsidP="00823092">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proofErr w:type="gramStart"/>
                      <w:r w:rsidRPr="00D05729">
                        <w:rPr>
                          <w:rFonts w:eastAsia="SimSun"/>
                          <w:i/>
                          <w:noProof/>
                        </w:rPr>
                        <w:t>VarMeasConfig</w:t>
                      </w:r>
                      <w:r w:rsidRPr="00D05729">
                        <w:rPr>
                          <w:iCs/>
                        </w:rPr>
                        <w:t>;</w:t>
                      </w:r>
                      <w:proofErr w:type="gramEnd"/>
                    </w:p>
                    <w:p w14:paraId="68A1C849" w14:textId="77777777" w:rsidR="00823092" w:rsidRPr="00D05729" w:rsidRDefault="00823092" w:rsidP="00823092">
                      <w:pPr>
                        <w:pStyle w:val="B1"/>
                        <w:ind w:left="284" w:firstLine="0"/>
                        <w:rPr>
                          <w:noProof/>
                        </w:rPr>
                      </w:pPr>
                      <w:r w:rsidRPr="00D05729">
                        <w:t>1&gt;</w:t>
                      </w:r>
                      <w:r w:rsidRPr="00D05729">
                        <w:tab/>
                        <w:t xml:space="preserve">if </w:t>
                      </w:r>
                      <w:r w:rsidRPr="00D05729">
                        <w:rPr>
                          <w:noProof/>
                        </w:rPr>
                        <w:t>high mobility state is detected:</w:t>
                      </w:r>
                    </w:p>
                    <w:p w14:paraId="218D9979" w14:textId="77777777" w:rsidR="00823092" w:rsidRPr="00D05729" w:rsidRDefault="00823092" w:rsidP="00823092">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w:t>
                      </w:r>
                      <w:proofErr w:type="gramStart"/>
                      <w:r w:rsidRPr="00D05729">
                        <w:rPr>
                          <w:i/>
                          <w:lang w:eastAsia="zh-CN"/>
                        </w:rPr>
                        <w:t>VarMeasConfig</w:t>
                      </w:r>
                      <w:r w:rsidRPr="00D05729">
                        <w:rPr>
                          <w:lang w:eastAsia="zh-CN"/>
                        </w:rPr>
                        <w:t>;</w:t>
                      </w:r>
                      <w:proofErr w:type="gramEnd"/>
                    </w:p>
                    <w:p w14:paraId="50458196" w14:textId="77777777" w:rsidR="00823092" w:rsidRPr="00D05729" w:rsidRDefault="00823092" w:rsidP="00823092">
                      <w:pPr>
                        <w:pStyle w:val="B1"/>
                        <w:ind w:left="284" w:firstLine="0"/>
                        <w:rPr>
                          <w:noProof/>
                        </w:rPr>
                      </w:pPr>
                      <w:r w:rsidRPr="00D05729">
                        <w:t>1&gt;</w:t>
                      </w:r>
                      <w:r w:rsidRPr="00D05729">
                        <w:tab/>
                        <w:t xml:space="preserve">else if </w:t>
                      </w:r>
                      <w:r w:rsidRPr="00D05729">
                        <w:rPr>
                          <w:noProof/>
                        </w:rPr>
                        <w:t>medium mobility state is detected:</w:t>
                      </w:r>
                    </w:p>
                    <w:p w14:paraId="15892E0A" w14:textId="77777777" w:rsidR="00823092" w:rsidRPr="00D05729" w:rsidRDefault="00823092" w:rsidP="00823092">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w:t>
                      </w:r>
                      <w:proofErr w:type="gramStart"/>
                      <w:r w:rsidRPr="00D05729">
                        <w:rPr>
                          <w:i/>
                          <w:lang w:eastAsia="zh-CN"/>
                        </w:rPr>
                        <w:t>VarMeasConfig</w:t>
                      </w:r>
                      <w:r w:rsidRPr="00D05729">
                        <w:rPr>
                          <w:lang w:eastAsia="zh-CN"/>
                        </w:rPr>
                        <w:t>;</w:t>
                      </w:r>
                      <w:proofErr w:type="gramEnd"/>
                    </w:p>
                    <w:p w14:paraId="4AB7E13E" w14:textId="77777777" w:rsidR="00823092" w:rsidRPr="00D05729" w:rsidRDefault="00823092" w:rsidP="00823092">
                      <w:pPr>
                        <w:pStyle w:val="B1"/>
                        <w:ind w:left="0" w:firstLineChars="150" w:firstLine="300"/>
                      </w:pPr>
                      <w:r w:rsidRPr="00D05729">
                        <w:t>1&gt;</w:t>
                      </w:r>
                      <w:r w:rsidRPr="00D05729">
                        <w:tab/>
                        <w:t>else:</w:t>
                      </w:r>
                    </w:p>
                    <w:p w14:paraId="0B48D66D" w14:textId="77777777" w:rsidR="00823092" w:rsidRPr="000F4D14" w:rsidRDefault="00823092" w:rsidP="00823092">
                      <w:pPr>
                        <w:pStyle w:val="B2"/>
                        <w:ind w:leftChars="283" w:left="850" w:hangingChars="142"/>
                        <w:rPr>
                          <w:lang w:eastAsia="zh-CN"/>
                        </w:rPr>
                      </w:pPr>
                      <w:r w:rsidRPr="00D05729">
                        <w:rPr>
                          <w:lang w:eastAsia="zh-CN"/>
                        </w:rPr>
                        <w:t>2&gt;</w:t>
                      </w:r>
                      <w:r w:rsidRPr="00D05729">
                        <w:rPr>
                          <w:lang w:eastAsia="zh-CN"/>
                        </w:rPr>
                        <w:tab/>
                      </w:r>
                      <w:r w:rsidRPr="00D05729">
                        <w:rPr>
                          <w:noProof/>
                        </w:rPr>
                        <w:t>no scaling is applied;</w:t>
                      </w:r>
                    </w:p>
                  </w:txbxContent>
                </v:textbox>
                <w10:wrap type="square"/>
              </v:shape>
            </w:pict>
          </mc:Fallback>
        </mc:AlternateContent>
      </w:r>
    </w:p>
    <w:p w14:paraId="3F3E5D4C" w14:textId="77777777" w:rsidR="00823092" w:rsidRDefault="00823092" w:rsidP="0000752F"/>
    <w:p w14:paraId="15E0B4F5" w14:textId="32D2DDD4" w:rsidR="0000752F" w:rsidRDefault="00AB6A7F" w:rsidP="001B5762">
      <w:r>
        <w:lastRenderedPageBreak/>
        <w:t xml:space="preserve">As the </w:t>
      </w:r>
      <w:r w:rsidR="002E04C9">
        <w:t xml:space="preserve">network is also able to count the number of handovers, and since </w:t>
      </w:r>
      <w:r w:rsidR="00680A31">
        <w:t xml:space="preserve">the TTT is configurable parameter in the measurement </w:t>
      </w:r>
      <w:r w:rsidR="006B57D5">
        <w:t xml:space="preserve">event configuration, </w:t>
      </w:r>
      <w:r w:rsidR="00A76EDE">
        <w:t>TTT scaling could just as well be implemented on the network s</w:t>
      </w:r>
      <w:r w:rsidR="00811E28">
        <w:t xml:space="preserve">ide. </w:t>
      </w:r>
      <w:r w:rsidR="007A3272">
        <w:t xml:space="preserve">Unlike the UE side solution, the </w:t>
      </w:r>
      <w:r w:rsidR="00811E28">
        <w:t>network-</w:t>
      </w:r>
      <w:r w:rsidR="00B3597D">
        <w:t xml:space="preserve">side solution </w:t>
      </w:r>
      <w:r w:rsidR="007A3272">
        <w:t xml:space="preserve">can </w:t>
      </w:r>
      <w:r w:rsidR="00754D70">
        <w:t>be used for all UEs and not only new UE</w:t>
      </w:r>
      <w:r w:rsidR="00650D71">
        <w:t xml:space="preserve">s supporting the new functionality. To count the number </w:t>
      </w:r>
      <w:r w:rsidR="001D4DAC">
        <w:t xml:space="preserve">of handovers </w:t>
      </w:r>
      <w:r w:rsidR="00BE1D81">
        <w:t xml:space="preserve">the network could </w:t>
      </w:r>
      <w:r w:rsidR="00E65386">
        <w:t xml:space="preserve">utilize the </w:t>
      </w:r>
      <w:r w:rsidR="008D5118">
        <w:t>“Last visited cell” information available in the Xn/Ng handover request</w:t>
      </w:r>
      <w:r w:rsidR="00FF1D30">
        <w:t xml:space="preserve"> which contains information about the past cells and the time spent in each cell</w:t>
      </w:r>
      <w:r w:rsidR="008D5118">
        <w:t>. Another option is</w:t>
      </w:r>
      <w:r w:rsidR="00FF1D30">
        <w:t xml:space="preserve"> to introduce proprietary parameter in the Xn/Ng handover request that allows the network to </w:t>
      </w:r>
      <w:r w:rsidR="008C4B45">
        <w:t>track the handover count.</w:t>
      </w:r>
    </w:p>
    <w:p w14:paraId="35FF8205" w14:textId="3C10057E" w:rsidR="001F6E54" w:rsidRPr="008C4B45" w:rsidRDefault="008C4B45" w:rsidP="004611C4">
      <w:pPr>
        <w:pStyle w:val="Observation"/>
      </w:pPr>
      <w:bookmarkStart w:id="1" w:name="_Toc210224465"/>
      <w:r w:rsidRPr="008C4B45">
        <w:t>Speed-based TTT scaling where the speed state is estimated based on handover rate can be implemented on the network side</w:t>
      </w:r>
      <w:r w:rsidR="00CC2585">
        <w:t xml:space="preserve"> without requiring any </w:t>
      </w:r>
      <w:r w:rsidR="004611C4">
        <w:t>new UE functionality</w:t>
      </w:r>
      <w:r w:rsidRPr="008C4B45">
        <w:t>.</w:t>
      </w:r>
      <w:bookmarkEnd w:id="1"/>
    </w:p>
    <w:p w14:paraId="52132B6D" w14:textId="2858098D" w:rsidR="000A377C" w:rsidRDefault="00455A3E" w:rsidP="000A377C">
      <w:pPr>
        <w:rPr>
          <w:lang w:val="en-US"/>
        </w:rPr>
      </w:pPr>
      <w:r>
        <w:rPr>
          <w:lang w:val="en-US"/>
        </w:rPr>
        <w:t>Using number of handovers to estimate mobility state is not a very reliable method though if handovers are triggered for other reasons than mobility, for example for load-balancing.</w:t>
      </w:r>
      <w:r w:rsidR="00C839DF" w:rsidRPr="00C839DF">
        <w:rPr>
          <w:lang w:val="en-US"/>
        </w:rPr>
        <w:t xml:space="preserve"> </w:t>
      </w:r>
      <w:r w:rsidR="00366887">
        <w:rPr>
          <w:lang w:val="en-US"/>
        </w:rPr>
        <w:t xml:space="preserve">However, </w:t>
      </w:r>
      <w:r w:rsidR="00A86097">
        <w:rPr>
          <w:lang w:val="en-US"/>
        </w:rPr>
        <w:t>i</w:t>
      </w:r>
      <w:r w:rsidR="00366887">
        <w:rPr>
          <w:lang w:val="en-US"/>
        </w:rPr>
        <w:t xml:space="preserve">f the mobility state estimation is done on the network side it would be possible to exclude </w:t>
      </w:r>
      <w:r w:rsidR="00A86097">
        <w:rPr>
          <w:lang w:val="en-US"/>
        </w:rPr>
        <w:t xml:space="preserve">the </w:t>
      </w:r>
      <w:r w:rsidR="00366887">
        <w:rPr>
          <w:lang w:val="en-US"/>
        </w:rPr>
        <w:t>non-mobility triggered handovers</w:t>
      </w:r>
      <w:r w:rsidR="00A86097">
        <w:rPr>
          <w:lang w:val="en-US"/>
        </w:rPr>
        <w:t>. The same is not possible if the estimation is done on the UE side as the UE</w:t>
      </w:r>
      <w:r w:rsidR="002E070B">
        <w:rPr>
          <w:lang w:val="en-US"/>
        </w:rPr>
        <w:t xml:space="preserve"> doesn’t generally know what triggered the handover.</w:t>
      </w:r>
    </w:p>
    <w:p w14:paraId="4475C9A4" w14:textId="44CD9F3B" w:rsidR="000A377C" w:rsidRPr="00801C0C" w:rsidRDefault="000A377C" w:rsidP="000A377C">
      <w:pPr>
        <w:pStyle w:val="Observation"/>
      </w:pPr>
      <w:bookmarkStart w:id="2" w:name="_Toc210224466"/>
      <w:r>
        <w:t xml:space="preserve">Estimating mobility state based on number of handovers is unreliable </w:t>
      </w:r>
      <w:r w:rsidR="002E070B">
        <w:t>if</w:t>
      </w:r>
      <w:r w:rsidR="00C839DF">
        <w:t xml:space="preserve"> handovers </w:t>
      </w:r>
      <w:r>
        <w:t>are triggered for other reasons than mobilit</w:t>
      </w:r>
      <w:r w:rsidR="00C839DF">
        <w:t xml:space="preserve">y, </w:t>
      </w:r>
      <w:r>
        <w:t>e.g. for load balancing reasons.</w:t>
      </w:r>
      <w:bookmarkEnd w:id="2"/>
    </w:p>
    <w:p w14:paraId="1598CA55" w14:textId="77777777" w:rsidR="004B60F2" w:rsidRDefault="004B60F2" w:rsidP="004B60F2">
      <w:pPr>
        <w:pStyle w:val="Observation"/>
      </w:pPr>
      <w:bookmarkStart w:id="3" w:name="_Toc210224467"/>
      <w:r>
        <w:t>One advantage of the network-side solution is that handovers triggered for non-mobility reasons can be excluded in the handover count.</w:t>
      </w:r>
      <w:bookmarkEnd w:id="3"/>
    </w:p>
    <w:p w14:paraId="1ECFB4AF" w14:textId="30C72935" w:rsidR="00151E43" w:rsidRDefault="00455A3E" w:rsidP="0013398B">
      <w:pPr>
        <w:rPr>
          <w:lang w:val="en-US"/>
        </w:rPr>
      </w:pPr>
      <w:r>
        <w:rPr>
          <w:lang w:val="en-US"/>
        </w:rPr>
        <w:t xml:space="preserve">Estimating the mobility state based on the number of handovers is also not reliable if handovers </w:t>
      </w:r>
      <w:r w:rsidR="0001756B">
        <w:rPr>
          <w:lang w:val="en-US"/>
        </w:rPr>
        <w:t xml:space="preserve">if cell sizes vary. This </w:t>
      </w:r>
      <w:r w:rsidR="00CB5277">
        <w:rPr>
          <w:lang w:val="en-US"/>
        </w:rPr>
        <w:t>was</w:t>
      </w:r>
      <w:r w:rsidR="003F5D2E">
        <w:rPr>
          <w:lang w:val="en-US"/>
        </w:rPr>
        <w:t xml:space="preserve"> also the conclusion </w:t>
      </w:r>
      <w:r w:rsidR="00A917C7">
        <w:rPr>
          <w:lang w:val="en-US"/>
        </w:rPr>
        <w:t xml:space="preserve">in the </w:t>
      </w:r>
      <w:r w:rsidR="00B80D2A">
        <w:rPr>
          <w:lang w:val="en-US"/>
        </w:rPr>
        <w:t>LTE Rel-1</w:t>
      </w:r>
      <w:r w:rsidR="00291911">
        <w:rPr>
          <w:lang w:val="en-US"/>
        </w:rPr>
        <w:t xml:space="preserve">1 study on </w:t>
      </w:r>
      <w:r w:rsidR="00A917C7">
        <w:rPr>
          <w:lang w:val="en-US"/>
        </w:rPr>
        <w:t>Mobility Enhancements</w:t>
      </w:r>
      <w:r w:rsidR="0087269C">
        <w:rPr>
          <w:lang w:val="en-US"/>
        </w:rPr>
        <w:t xml:space="preserve"> for He</w:t>
      </w:r>
      <w:r w:rsidR="00291911">
        <w:rPr>
          <w:lang w:val="en-US"/>
        </w:rPr>
        <w:t>terogenous Network</w:t>
      </w:r>
      <w:r w:rsidR="000A0CCB">
        <w:rPr>
          <w:lang w:val="en-US"/>
        </w:rPr>
        <w:t xml:space="preserve"> (HetNet)</w:t>
      </w:r>
      <w:r w:rsidR="0013398B">
        <w:rPr>
          <w:lang w:val="en-US"/>
        </w:rPr>
        <w:t xml:space="preserve"> </w:t>
      </w:r>
      <w:r w:rsidR="0013398B">
        <w:rPr>
          <w:lang w:val="en-US"/>
        </w:rPr>
        <w:fldChar w:fldCharType="begin"/>
      </w:r>
      <w:r w:rsidR="0013398B">
        <w:rPr>
          <w:lang w:val="en-US"/>
        </w:rPr>
        <w:instrText xml:space="preserve"> REF _Ref210210248 \r \h </w:instrText>
      </w:r>
      <w:r w:rsidR="0013398B">
        <w:rPr>
          <w:lang w:val="en-US"/>
        </w:rPr>
      </w:r>
      <w:r w:rsidR="0013398B">
        <w:rPr>
          <w:lang w:val="en-US"/>
        </w:rPr>
        <w:fldChar w:fldCharType="separate"/>
      </w:r>
      <w:r w:rsidR="0013398B">
        <w:rPr>
          <w:lang w:val="en-US"/>
        </w:rPr>
        <w:t>[2]</w:t>
      </w:r>
      <w:r w:rsidR="0013398B">
        <w:rPr>
          <w:lang w:val="en-US"/>
        </w:rPr>
        <w:fldChar w:fldCharType="end"/>
      </w:r>
      <w:r w:rsidR="00E8717F">
        <w:rPr>
          <w:lang w:val="en-US"/>
        </w:rPr>
        <w:t xml:space="preserve"> (see below)</w:t>
      </w:r>
      <w:r w:rsidR="00CA4655">
        <w:rPr>
          <w:lang w:val="en-US"/>
        </w:rPr>
        <w:t>.</w:t>
      </w:r>
      <w:r w:rsidR="00A85A2C">
        <w:rPr>
          <w:lang w:val="en-US"/>
        </w:rPr>
        <w:t xml:space="preserve"> The study</w:t>
      </w:r>
      <w:r w:rsidR="000A0CCB">
        <w:rPr>
          <w:lang w:val="en-US"/>
        </w:rPr>
        <w:t xml:space="preserve"> was for HetNet but </w:t>
      </w:r>
      <w:r w:rsidR="00C6236F">
        <w:rPr>
          <w:lang w:val="en-US"/>
        </w:rPr>
        <w:t xml:space="preserve">also in regular macro network cell sizes </w:t>
      </w:r>
      <w:r w:rsidR="0021428A">
        <w:rPr>
          <w:lang w:val="en-US"/>
        </w:rPr>
        <w:t xml:space="preserve">vary a lot due to e.g. </w:t>
      </w:r>
      <w:r w:rsidR="00867778">
        <w:rPr>
          <w:lang w:val="en-US"/>
        </w:rPr>
        <w:t xml:space="preserve">transmission power, </w:t>
      </w:r>
      <w:r w:rsidR="0021428A">
        <w:rPr>
          <w:lang w:val="en-US"/>
        </w:rPr>
        <w:t xml:space="preserve">frequency, antenna </w:t>
      </w:r>
      <w:r w:rsidR="00F00157">
        <w:rPr>
          <w:lang w:val="en-US"/>
        </w:rPr>
        <w:t xml:space="preserve">height and </w:t>
      </w:r>
      <w:r w:rsidR="0021428A">
        <w:rPr>
          <w:lang w:val="en-US"/>
        </w:rPr>
        <w:t>ti</w:t>
      </w:r>
      <w:r w:rsidR="00DF36C6">
        <w:rPr>
          <w:lang w:val="en-US"/>
        </w:rPr>
        <w:t xml:space="preserve">lt, </w:t>
      </w:r>
      <w:r w:rsidR="00151E43">
        <w:rPr>
          <w:lang w:val="en-US"/>
        </w:rPr>
        <w:t>buildings</w:t>
      </w:r>
      <w:r w:rsidR="00867778">
        <w:rPr>
          <w:lang w:val="en-US"/>
        </w:rPr>
        <w:t>,</w:t>
      </w:r>
      <w:r w:rsidR="00151E43">
        <w:rPr>
          <w:lang w:val="en-US"/>
        </w:rPr>
        <w:t xml:space="preserve"> etc.</w:t>
      </w:r>
      <w:r w:rsidR="00C52F03">
        <w:rPr>
          <w:lang w:val="en-US"/>
        </w:rPr>
        <w:t xml:space="preserve"> Since cell sizes vary it’s difficult to find </w:t>
      </w:r>
      <w:r w:rsidR="00C73FC6">
        <w:rPr>
          <w:lang w:val="en-US"/>
        </w:rPr>
        <w:t>a single</w:t>
      </w:r>
      <w:r w:rsidR="00EE4956">
        <w:rPr>
          <w:lang w:val="en-US"/>
        </w:rPr>
        <w:t xml:space="preserve"> speed state</w:t>
      </w:r>
      <w:r w:rsidR="00C52F03">
        <w:rPr>
          <w:lang w:val="en-US"/>
        </w:rPr>
        <w:t xml:space="preserve"> </w:t>
      </w:r>
      <w:r w:rsidR="009B5D5E">
        <w:rPr>
          <w:lang w:val="en-US"/>
        </w:rPr>
        <w:t xml:space="preserve">threshold that works </w:t>
      </w:r>
      <w:r w:rsidR="00FD427D">
        <w:rPr>
          <w:lang w:val="en-US"/>
        </w:rPr>
        <w:t xml:space="preserve">accurately </w:t>
      </w:r>
      <w:r w:rsidR="00C73FC6">
        <w:rPr>
          <w:lang w:val="en-US"/>
        </w:rPr>
        <w:t>across the network.</w:t>
      </w:r>
      <w:r w:rsidR="00067E63">
        <w:rPr>
          <w:lang w:val="en-US"/>
        </w:rPr>
        <w:t xml:space="preserve"> </w:t>
      </w:r>
      <w:r w:rsidR="000E1346">
        <w:rPr>
          <w:lang w:val="en-US"/>
        </w:rPr>
        <w:t>However, we</w:t>
      </w:r>
      <w:r w:rsidR="00351B02">
        <w:rPr>
          <w:lang w:val="en-US"/>
        </w:rPr>
        <w:t xml:space="preserve"> </w:t>
      </w:r>
      <w:r w:rsidR="000E1346">
        <w:rPr>
          <w:lang w:val="en-US"/>
        </w:rPr>
        <w:t xml:space="preserve">do </w:t>
      </w:r>
      <w:r w:rsidR="00351B02">
        <w:rPr>
          <w:lang w:val="en-US"/>
        </w:rPr>
        <w:t>acknowledge that the</w:t>
      </w:r>
      <w:r w:rsidR="00C60B88">
        <w:rPr>
          <w:lang w:val="en-US"/>
        </w:rPr>
        <w:t xml:space="preserve"> method </w:t>
      </w:r>
      <w:r w:rsidR="000E1346">
        <w:rPr>
          <w:lang w:val="en-US"/>
        </w:rPr>
        <w:t>can</w:t>
      </w:r>
      <w:r w:rsidR="00351B02">
        <w:rPr>
          <w:lang w:val="en-US"/>
        </w:rPr>
        <w:t xml:space="preserve"> be </w:t>
      </w:r>
      <w:r w:rsidR="00C60B88">
        <w:rPr>
          <w:lang w:val="en-US"/>
        </w:rPr>
        <w:t xml:space="preserve">reliable enough </w:t>
      </w:r>
      <w:r w:rsidR="005953BB">
        <w:rPr>
          <w:lang w:val="en-US"/>
        </w:rPr>
        <w:t>in</w:t>
      </w:r>
      <w:r w:rsidR="00F55DF2">
        <w:rPr>
          <w:lang w:val="en-US"/>
        </w:rPr>
        <w:t xml:space="preserve"> cer</w:t>
      </w:r>
      <w:r w:rsidR="000C13A3">
        <w:rPr>
          <w:lang w:val="en-US"/>
        </w:rPr>
        <w:t>tain scenarios like the high-speed train scenario</w:t>
      </w:r>
      <w:r w:rsidR="001B69E2">
        <w:rPr>
          <w:lang w:val="en-US"/>
        </w:rPr>
        <w:t xml:space="preserve"> </w:t>
      </w:r>
      <w:r w:rsidR="005953BB">
        <w:rPr>
          <w:lang w:val="en-US"/>
        </w:rPr>
        <w:t xml:space="preserve">where cell sizes are relatively similar and </w:t>
      </w:r>
      <w:r w:rsidR="00E95801">
        <w:rPr>
          <w:lang w:val="en-US"/>
        </w:rPr>
        <w:t xml:space="preserve">where the goal is to </w:t>
      </w:r>
      <w:r w:rsidR="00EB259B">
        <w:rPr>
          <w:lang w:val="en-US"/>
        </w:rPr>
        <w:t>distinguish</w:t>
      </w:r>
      <w:r w:rsidR="00E95801">
        <w:rPr>
          <w:lang w:val="en-US"/>
        </w:rPr>
        <w:t xml:space="preserve"> pedestrians on </w:t>
      </w:r>
      <w:r w:rsidR="00EB259B">
        <w:rPr>
          <w:lang w:val="en-US"/>
        </w:rPr>
        <w:t xml:space="preserve">the side </w:t>
      </w:r>
      <w:r w:rsidR="0012240B">
        <w:rPr>
          <w:lang w:val="en-US"/>
        </w:rPr>
        <w:t>of the railway track from passengers onboard the train.</w:t>
      </w:r>
    </w:p>
    <w:p w14:paraId="1C877223" w14:textId="30486AE6" w:rsidR="0013398B" w:rsidRDefault="006B287C" w:rsidP="0013398B">
      <w:pPr>
        <w:rPr>
          <w:lang w:val="en-US"/>
        </w:rPr>
      </w:pPr>
      <w:r w:rsidRPr="002012FD">
        <w:rPr>
          <w:noProof/>
        </w:rPr>
        <mc:AlternateContent>
          <mc:Choice Requires="wps">
            <w:drawing>
              <wp:anchor distT="0" distB="0" distL="114300" distR="114300" simplePos="0" relativeHeight="251658241" behindDoc="0" locked="0" layoutInCell="1" allowOverlap="1" wp14:anchorId="6539B45F" wp14:editId="71C990E7">
                <wp:simplePos x="0" y="0"/>
                <wp:positionH relativeFrom="column">
                  <wp:posOffset>0</wp:posOffset>
                </wp:positionH>
                <wp:positionV relativeFrom="paragraph">
                  <wp:posOffset>261620</wp:posOffset>
                </wp:positionV>
                <wp:extent cx="1828800" cy="1828800"/>
                <wp:effectExtent l="0" t="0" r="0" b="0"/>
                <wp:wrapSquare wrapText="bothSides"/>
                <wp:docPr id="350108036" name="Text Box 350108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8E582B" w14:textId="77777777" w:rsidR="00E8717F" w:rsidRPr="00E8717F" w:rsidRDefault="00E8717F" w:rsidP="00E8717F">
                            <w:pPr>
                              <w:keepNext/>
                              <w:keepLines/>
                              <w:overflowPunct/>
                              <w:autoSpaceDE/>
                              <w:autoSpaceDN/>
                              <w:adjustRightInd/>
                              <w:spacing w:before="120"/>
                              <w:textAlignment w:val="auto"/>
                              <w:outlineLvl w:val="2"/>
                              <w:rPr>
                                <w:rFonts w:ascii="Arial" w:eastAsia="SimSun" w:hAnsi="Arial"/>
                                <w:sz w:val="28"/>
                                <w:lang w:val="x-none" w:eastAsia="en-US"/>
                              </w:rPr>
                            </w:pPr>
                            <w:bookmarkStart w:id="4" w:name="_Toc344077775"/>
                            <w:r w:rsidRPr="00E8717F">
                              <w:rPr>
                                <w:rFonts w:ascii="Arial" w:eastAsia="SimSun" w:hAnsi="Arial"/>
                                <w:sz w:val="28"/>
                                <w:lang w:val="x-none" w:eastAsia="en-US"/>
                              </w:rPr>
                              <w:t>5.6.2</w:t>
                            </w:r>
                            <w:r w:rsidRPr="00E8717F">
                              <w:rPr>
                                <w:rFonts w:ascii="Arial" w:eastAsia="SimSun" w:hAnsi="Arial"/>
                                <w:sz w:val="28"/>
                                <w:lang w:val="x-none" w:eastAsia="en-US"/>
                              </w:rPr>
                              <w:tab/>
                              <w:t>Overall observations on Mobility speed estimation</w:t>
                            </w:r>
                            <w:bookmarkEnd w:id="4"/>
                          </w:p>
                          <w:p w14:paraId="41D958E4" w14:textId="77777777" w:rsidR="00E8717F" w:rsidRPr="00E8717F" w:rsidRDefault="00E8717F" w:rsidP="00E8717F">
                            <w:pPr>
                              <w:overflowPunct/>
                              <w:autoSpaceDE/>
                              <w:autoSpaceDN/>
                              <w:adjustRightInd/>
                              <w:textAlignment w:val="auto"/>
                              <w:rPr>
                                <w:rFonts w:eastAsia="SimSun"/>
                                <w:lang w:eastAsia="zh-CN"/>
                              </w:rPr>
                            </w:pPr>
                            <w:r w:rsidRPr="00E8717F">
                              <w:rPr>
                                <w:rFonts w:eastAsia="SimSun"/>
                                <w:lang w:eastAsia="zh-CN"/>
                              </w:rPr>
                              <w:t>On mobility state estimation (MSE) and its impact on mobility performance</w:t>
                            </w:r>
                            <w:r w:rsidRPr="00E8717F">
                              <w:rPr>
                                <w:rFonts w:eastAsia="SimSun"/>
                                <w:highlight w:val="yellow"/>
                                <w:lang w:eastAsia="zh-CN"/>
                              </w:rPr>
                              <w:t xml:space="preserve">, it was observed that the MSE is not as accurate in HetNet environments as in macro only deployments since it does not </w:t>
                            </w:r>
                            <w:proofErr w:type="gramStart"/>
                            <w:r w:rsidRPr="00E8717F">
                              <w:rPr>
                                <w:rFonts w:eastAsia="SimSun"/>
                                <w:highlight w:val="yellow"/>
                                <w:lang w:eastAsia="zh-CN"/>
                              </w:rPr>
                              <w:t>take into account</w:t>
                            </w:r>
                            <w:proofErr w:type="gramEnd"/>
                            <w:r w:rsidRPr="00E8717F">
                              <w:rPr>
                                <w:rFonts w:eastAsia="SimSun"/>
                                <w:highlight w:val="yellow"/>
                                <w:lang w:eastAsia="zh-CN"/>
                              </w:rPr>
                              <w:t xml:space="preserve"> cell sizes</w:t>
                            </w:r>
                            <w:r w:rsidRPr="00E8717F">
                              <w:rPr>
                                <w:rFonts w:eastAsia="SimSun"/>
                                <w:lang w:eastAsia="zh-CN"/>
                              </w:rPr>
                              <w:t>.</w:t>
                            </w:r>
                          </w:p>
                          <w:p w14:paraId="1B555A37" w14:textId="05B87185" w:rsidR="006B287C" w:rsidRPr="00E8717F" w:rsidRDefault="00E8717F" w:rsidP="00E8717F">
                            <w:pPr>
                              <w:overflowPunct/>
                              <w:autoSpaceDE/>
                              <w:autoSpaceDN/>
                              <w:adjustRightInd/>
                              <w:textAlignment w:val="auto"/>
                              <w:rPr>
                                <w:rFonts w:eastAsia="SimSun"/>
                                <w:lang w:eastAsia="en-US"/>
                              </w:rPr>
                            </w:pPr>
                            <w:r w:rsidRPr="00E8717F">
                              <w:rPr>
                                <w:rFonts w:eastAsia="SimSun"/>
                                <w:lang w:eastAsia="zh-CN"/>
                              </w:rPr>
                              <w:t xml:space="preserve">It was however agreed that possible enhancements to the UE-based MSE should serve the purpose of enhanced mobility performance (not only for the sake of enhancing the MSE estimate). There is consensus that enhancements should be considered to improve the mobility performance of HetNet. This includes UE and </w:t>
                            </w:r>
                            <w:proofErr w:type="gramStart"/>
                            <w:r w:rsidRPr="00E8717F">
                              <w:rPr>
                                <w:rFonts w:eastAsia="SimSun"/>
                                <w:lang w:eastAsia="zh-CN"/>
                              </w:rPr>
                              <w:t>network based</w:t>
                            </w:r>
                            <w:proofErr w:type="gramEnd"/>
                            <w:r w:rsidRPr="00E8717F">
                              <w:rPr>
                                <w:rFonts w:eastAsia="SimSun"/>
                                <w:lang w:eastAsia="zh-CN"/>
                              </w:rPr>
                              <w:t xml:space="preserve"> mechanisms.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39B45F" id="Text Box 350108036" o:spid="_x0000_s1027" type="#_x0000_t202" style="position:absolute;margin-left:0;margin-top:20.6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" filled="f" strokeweight=".5pt">
                <v:textbox style="mso-fit-shape-to-text:t">
                  <w:txbxContent>
                    <w:p w14:paraId="7A8E582B" w14:textId="77777777" w:rsidR="00E8717F" w:rsidRPr="00E8717F" w:rsidRDefault="00E8717F" w:rsidP="00E8717F">
                      <w:pPr>
                        <w:keepNext/>
                        <w:keepLines/>
                        <w:overflowPunct/>
                        <w:autoSpaceDE/>
                        <w:autoSpaceDN/>
                        <w:adjustRightInd/>
                        <w:spacing w:before="120"/>
                        <w:textAlignment w:val="auto"/>
                        <w:outlineLvl w:val="2"/>
                        <w:rPr>
                          <w:rFonts w:ascii="Arial" w:eastAsia="SimSun" w:hAnsi="Arial"/>
                          <w:sz w:val="28"/>
                          <w:lang w:val="x-none" w:eastAsia="en-US"/>
                        </w:rPr>
                      </w:pPr>
                      <w:bookmarkStart w:id="5" w:name="_Toc344077775"/>
                      <w:r w:rsidRPr="00E8717F">
                        <w:rPr>
                          <w:rFonts w:ascii="Arial" w:eastAsia="SimSun" w:hAnsi="Arial"/>
                          <w:sz w:val="28"/>
                          <w:lang w:val="x-none" w:eastAsia="en-US"/>
                        </w:rPr>
                        <w:t>5.6.2</w:t>
                      </w:r>
                      <w:r w:rsidRPr="00E8717F">
                        <w:rPr>
                          <w:rFonts w:ascii="Arial" w:eastAsia="SimSun" w:hAnsi="Arial"/>
                          <w:sz w:val="28"/>
                          <w:lang w:val="x-none" w:eastAsia="en-US"/>
                        </w:rPr>
                        <w:tab/>
                        <w:t>Overall observations on Mobility speed estimation</w:t>
                      </w:r>
                      <w:bookmarkEnd w:id="5"/>
                    </w:p>
                    <w:p w14:paraId="41D958E4" w14:textId="77777777" w:rsidR="00E8717F" w:rsidRPr="00E8717F" w:rsidRDefault="00E8717F" w:rsidP="00E8717F">
                      <w:pPr>
                        <w:overflowPunct/>
                        <w:autoSpaceDE/>
                        <w:autoSpaceDN/>
                        <w:adjustRightInd/>
                        <w:textAlignment w:val="auto"/>
                        <w:rPr>
                          <w:rFonts w:eastAsia="SimSun"/>
                          <w:lang w:eastAsia="zh-CN"/>
                        </w:rPr>
                      </w:pPr>
                      <w:r w:rsidRPr="00E8717F">
                        <w:rPr>
                          <w:rFonts w:eastAsia="SimSun"/>
                          <w:lang w:eastAsia="zh-CN"/>
                        </w:rPr>
                        <w:t>On mobility state estimation (MSE) and its impact on mobility performance</w:t>
                      </w:r>
                      <w:r w:rsidRPr="00E8717F">
                        <w:rPr>
                          <w:rFonts w:eastAsia="SimSun"/>
                          <w:highlight w:val="yellow"/>
                          <w:lang w:eastAsia="zh-CN"/>
                        </w:rPr>
                        <w:t xml:space="preserve">, it was observed that the MSE is not as accurate in HetNet environments as in macro only deployments since it does not </w:t>
                      </w:r>
                      <w:proofErr w:type="gramStart"/>
                      <w:r w:rsidRPr="00E8717F">
                        <w:rPr>
                          <w:rFonts w:eastAsia="SimSun"/>
                          <w:highlight w:val="yellow"/>
                          <w:lang w:eastAsia="zh-CN"/>
                        </w:rPr>
                        <w:t>take into account</w:t>
                      </w:r>
                      <w:proofErr w:type="gramEnd"/>
                      <w:r w:rsidRPr="00E8717F">
                        <w:rPr>
                          <w:rFonts w:eastAsia="SimSun"/>
                          <w:highlight w:val="yellow"/>
                          <w:lang w:eastAsia="zh-CN"/>
                        </w:rPr>
                        <w:t xml:space="preserve"> cell sizes</w:t>
                      </w:r>
                      <w:r w:rsidRPr="00E8717F">
                        <w:rPr>
                          <w:rFonts w:eastAsia="SimSun"/>
                          <w:lang w:eastAsia="zh-CN"/>
                        </w:rPr>
                        <w:t>.</w:t>
                      </w:r>
                    </w:p>
                    <w:p w14:paraId="1B555A37" w14:textId="05B87185" w:rsidR="006B287C" w:rsidRPr="00E8717F" w:rsidRDefault="00E8717F" w:rsidP="00E8717F">
                      <w:pPr>
                        <w:overflowPunct/>
                        <w:autoSpaceDE/>
                        <w:autoSpaceDN/>
                        <w:adjustRightInd/>
                        <w:textAlignment w:val="auto"/>
                        <w:rPr>
                          <w:rFonts w:eastAsia="SimSun"/>
                          <w:lang w:eastAsia="en-US"/>
                        </w:rPr>
                      </w:pPr>
                      <w:r w:rsidRPr="00E8717F">
                        <w:rPr>
                          <w:rFonts w:eastAsia="SimSun"/>
                          <w:lang w:eastAsia="zh-CN"/>
                        </w:rPr>
                        <w:t xml:space="preserve">It was however agreed that possible enhancements to the UE-based MSE should serve the purpose of enhanced mobility performance (not only for the sake of enhancing the MSE estimate). There is consensus that enhancements should be considered to improve the mobility performance of HetNet. This includes UE and </w:t>
                      </w:r>
                      <w:proofErr w:type="gramStart"/>
                      <w:r w:rsidRPr="00E8717F">
                        <w:rPr>
                          <w:rFonts w:eastAsia="SimSun"/>
                          <w:lang w:eastAsia="zh-CN"/>
                        </w:rPr>
                        <w:t>network based</w:t>
                      </w:r>
                      <w:proofErr w:type="gramEnd"/>
                      <w:r w:rsidRPr="00E8717F">
                        <w:rPr>
                          <w:rFonts w:eastAsia="SimSun"/>
                          <w:lang w:eastAsia="zh-CN"/>
                        </w:rPr>
                        <w:t xml:space="preserve"> mechanisms.</w:t>
                      </w:r>
                    </w:p>
                  </w:txbxContent>
                </v:textbox>
                <w10:wrap type="square"/>
              </v:shape>
            </w:pict>
          </mc:Fallback>
        </mc:AlternateContent>
      </w:r>
    </w:p>
    <w:p w14:paraId="1154AF74" w14:textId="77777777" w:rsidR="0013398B" w:rsidRDefault="0013398B" w:rsidP="0013398B">
      <w:pPr>
        <w:rPr>
          <w:lang w:val="en-US"/>
        </w:rPr>
      </w:pPr>
    </w:p>
    <w:p w14:paraId="6B2CAA7F" w14:textId="10D76FCD" w:rsidR="00841C26" w:rsidRPr="00801C0C" w:rsidRDefault="00B626E3" w:rsidP="00841C26">
      <w:pPr>
        <w:pStyle w:val="Observation"/>
      </w:pPr>
      <w:bookmarkStart w:id="6" w:name="_Toc210224468"/>
      <w:r>
        <w:t xml:space="preserve">Number of </w:t>
      </w:r>
      <w:r w:rsidR="00841C26">
        <w:t xml:space="preserve">handovers is </w:t>
      </w:r>
      <w:r w:rsidR="00211116">
        <w:t>generally</w:t>
      </w:r>
      <w:r>
        <w:t xml:space="preserve"> a poor metric </w:t>
      </w:r>
      <w:r w:rsidR="00613814">
        <w:t>to determine mobility state</w:t>
      </w:r>
      <w:r w:rsidR="00981D40">
        <w:t xml:space="preserve"> of the UE</w:t>
      </w:r>
      <w:r w:rsidR="00613814">
        <w:t xml:space="preserve"> as</w:t>
      </w:r>
      <w:r>
        <w:t xml:space="preserve"> cell sizes var</w:t>
      </w:r>
      <w:r w:rsidR="00BF6C63">
        <w:t>y</w:t>
      </w:r>
      <w:r w:rsidR="00875EA6">
        <w:t xml:space="preserve">. </w:t>
      </w:r>
      <w:r>
        <w:t xml:space="preserve">However, for </w:t>
      </w:r>
      <w:r w:rsidR="00B73DB7">
        <w:t xml:space="preserve">the high-speed train scenario </w:t>
      </w:r>
      <w:r w:rsidR="00B962C4">
        <w:t>it may be accurate enough.</w:t>
      </w:r>
      <w:bookmarkEnd w:id="6"/>
    </w:p>
    <w:p w14:paraId="5C13C1FC" w14:textId="77777777" w:rsidR="00F71D79" w:rsidRDefault="00F71D79" w:rsidP="0013398B">
      <w:pPr>
        <w:rPr>
          <w:lang w:val="en-US"/>
        </w:rPr>
      </w:pPr>
    </w:p>
    <w:p w14:paraId="19170797" w14:textId="7C9223B6" w:rsidR="008E2378" w:rsidRDefault="008E203C" w:rsidP="0019059E">
      <w:r>
        <w:rPr>
          <w:lang w:val="en-US"/>
        </w:rPr>
        <w:t>Considering the above, we make the following proposal:</w:t>
      </w:r>
    </w:p>
    <w:p w14:paraId="19DAE6C3" w14:textId="77777777" w:rsidR="00F71D79" w:rsidRDefault="00F71D79" w:rsidP="00F71D79">
      <w:pPr>
        <w:pStyle w:val="Observation"/>
        <w:numPr>
          <w:ilvl w:val="0"/>
          <w:numId w:val="0"/>
        </w:numPr>
      </w:pPr>
    </w:p>
    <w:p w14:paraId="1B3E8340" w14:textId="76F4D319" w:rsidR="00D02E89" w:rsidRDefault="008D0539" w:rsidP="00D02E89">
      <w:pPr>
        <w:pStyle w:val="Proposal"/>
      </w:pPr>
      <w:bookmarkStart w:id="7" w:name="_Toc210224459"/>
      <w:r>
        <w:t xml:space="preserve">TTT scaling can be implemented on the network side. </w:t>
      </w:r>
      <w:r w:rsidR="00095E45">
        <w:t xml:space="preserve">The UE side TTT scaling mechanism from LTE should </w:t>
      </w:r>
      <w:r w:rsidR="00A125FC">
        <w:t>not</w:t>
      </w:r>
      <w:r w:rsidR="00095E45">
        <w:t xml:space="preserve"> be introduced in NR.</w:t>
      </w:r>
      <w:bookmarkEnd w:id="7"/>
    </w:p>
    <w:p w14:paraId="3E091E75" w14:textId="77777777" w:rsidR="00095E45" w:rsidRDefault="00095E45" w:rsidP="00095E45">
      <w:pPr>
        <w:pStyle w:val="Proposal"/>
        <w:numPr>
          <w:ilvl w:val="0"/>
          <w:numId w:val="0"/>
        </w:numPr>
        <w:ind w:left="1701" w:hanging="1701"/>
      </w:pPr>
    </w:p>
    <w:p w14:paraId="25DA3B1B" w14:textId="16190E47" w:rsidR="00541CF6" w:rsidRDefault="00521A0A" w:rsidP="001B5762">
      <w:r>
        <w:t xml:space="preserve">An alternative to using </w:t>
      </w:r>
      <w:r w:rsidR="000E5A42">
        <w:t>the number of handovers to determine the mobility state is to look at the RS</w:t>
      </w:r>
      <w:r w:rsidR="005C4EAD">
        <w:t xml:space="preserve">RP variation. </w:t>
      </w:r>
      <w:r w:rsidR="00C9071E">
        <w:t xml:space="preserve">RSRP is used </w:t>
      </w:r>
      <w:r w:rsidR="001266CB">
        <w:t xml:space="preserve">already today </w:t>
      </w:r>
      <w:r w:rsidR="00B05CC3">
        <w:t xml:space="preserve">for </w:t>
      </w:r>
      <w:r w:rsidR="001266CB">
        <w:t xml:space="preserve">determining </w:t>
      </w:r>
      <w:r w:rsidR="003B3D42">
        <w:t xml:space="preserve">low mobility UEs </w:t>
      </w:r>
      <w:r w:rsidR="00A46AC0">
        <w:t>in the</w:t>
      </w:r>
      <w:r w:rsidR="003B3D42">
        <w:t xml:space="preserve"> RRM relaxat</w:t>
      </w:r>
      <w:r w:rsidR="00C810B3">
        <w:t>ion</w:t>
      </w:r>
      <w:r w:rsidR="00A46AC0">
        <w:t xml:space="preserve"> feature introduced in NR Rel-16</w:t>
      </w:r>
      <w:r w:rsidR="00B80A7F">
        <w:t xml:space="preserve"> </w:t>
      </w:r>
      <w:r w:rsidR="00D93CFF">
        <w:t>(see below)</w:t>
      </w:r>
      <w:r w:rsidR="00C810B3">
        <w:t xml:space="preserve">. </w:t>
      </w:r>
      <w:r w:rsidR="00A41184">
        <w:t xml:space="preserve">A similar method could be used </w:t>
      </w:r>
      <w:r w:rsidR="003A3B9F">
        <w:t>for</w:t>
      </w:r>
      <w:r w:rsidR="00A41184">
        <w:t xml:space="preserve"> determin</w:t>
      </w:r>
      <w:r w:rsidR="003A3B9F">
        <w:t>ing</w:t>
      </w:r>
      <w:r w:rsidR="00A41184">
        <w:t xml:space="preserve"> </w:t>
      </w:r>
      <w:r w:rsidR="00AC4E8E">
        <w:t>normal/</w:t>
      </w:r>
      <w:r w:rsidR="00666A28">
        <w:t>medium/high speed UEs</w:t>
      </w:r>
      <w:r w:rsidR="007E6DA2">
        <w:t>;</w:t>
      </w:r>
      <w:r w:rsidR="003B09B1">
        <w:t xml:space="preserve"> </w:t>
      </w:r>
      <w:r w:rsidR="007E6DA2">
        <w:t xml:space="preserve">basically, </w:t>
      </w:r>
      <w:r w:rsidR="003B09B1">
        <w:t xml:space="preserve">if RSRP varies </w:t>
      </w:r>
      <w:r w:rsidR="00E15AB4">
        <w:t>fast</w:t>
      </w:r>
      <w:r w:rsidR="00E075CC">
        <w:t xml:space="preserve"> the UE is moving fast </w:t>
      </w:r>
      <w:r w:rsidR="007E6DA2">
        <w:t>a</w:t>
      </w:r>
      <w:r w:rsidR="003A3B9F">
        <w:t xml:space="preserve">nd if </w:t>
      </w:r>
      <w:r w:rsidR="00A85453">
        <w:t xml:space="preserve">RSRP </w:t>
      </w:r>
      <w:r w:rsidR="003A3B9F">
        <w:t xml:space="preserve">varies </w:t>
      </w:r>
      <w:r w:rsidR="00E15AB4">
        <w:t>slowly</w:t>
      </w:r>
      <w:r w:rsidR="00F162B7">
        <w:t xml:space="preserve"> the UE is</w:t>
      </w:r>
      <w:r w:rsidR="003A3B9F">
        <w:t xml:space="preserve"> </w:t>
      </w:r>
      <w:r w:rsidR="00E15AB4">
        <w:t xml:space="preserve">moving slowly. </w:t>
      </w:r>
      <w:r w:rsidR="00511554">
        <w:t xml:space="preserve">RSRP </w:t>
      </w:r>
      <w:r w:rsidR="00D00DF2">
        <w:t>can</w:t>
      </w:r>
      <w:r w:rsidR="00511554">
        <w:t xml:space="preserve"> be more reliable than the </w:t>
      </w:r>
      <w:r w:rsidR="000F4CAF">
        <w:t xml:space="preserve">handover count method as it is not affected by </w:t>
      </w:r>
      <w:r w:rsidR="00DE4675">
        <w:t>vari</w:t>
      </w:r>
      <w:r w:rsidR="00E930E1">
        <w:t>ations in cell size</w:t>
      </w:r>
      <w:r w:rsidR="00342D35">
        <w:t xml:space="preserve"> or non-mobility triggered handovers</w:t>
      </w:r>
      <w:r w:rsidR="00E930E1">
        <w:t>.</w:t>
      </w:r>
    </w:p>
    <w:p w14:paraId="2FF08B51" w14:textId="7079558E" w:rsidR="00D50685" w:rsidRDefault="005A25C1" w:rsidP="001B5762">
      <w:r w:rsidRPr="002012FD">
        <w:rPr>
          <w:noProof/>
        </w:rPr>
        <w:lastRenderedPageBreak/>
        <mc:AlternateContent>
          <mc:Choice Requires="wps">
            <w:drawing>
              <wp:anchor distT="0" distB="0" distL="114300" distR="114300" simplePos="0" relativeHeight="251658243" behindDoc="0" locked="0" layoutInCell="1" allowOverlap="1" wp14:anchorId="79D4233E" wp14:editId="5A58E8B3">
                <wp:simplePos x="0" y="0"/>
                <wp:positionH relativeFrom="column">
                  <wp:posOffset>0</wp:posOffset>
                </wp:positionH>
                <wp:positionV relativeFrom="paragraph">
                  <wp:posOffset>261620</wp:posOffset>
                </wp:positionV>
                <wp:extent cx="1828800" cy="1828800"/>
                <wp:effectExtent l="0" t="0" r="0" b="0"/>
                <wp:wrapSquare wrapText="bothSides"/>
                <wp:docPr id="1955160600" name="Text Box 19551606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1BF3EA" w14:textId="77777777" w:rsidR="00352482" w:rsidRPr="00352482" w:rsidRDefault="00352482" w:rsidP="00352482">
                            <w:pPr>
                              <w:keepNext/>
                              <w:keepLines/>
                              <w:spacing w:before="120"/>
                              <w:ind w:left="1418" w:hanging="1418"/>
                              <w:outlineLvl w:val="3"/>
                              <w:rPr>
                                <w:rFonts w:ascii="Arial" w:eastAsia="DengXian" w:hAnsi="Arial"/>
                                <w:sz w:val="24"/>
                                <w:lang w:eastAsia="zh-CN"/>
                              </w:rPr>
                            </w:pPr>
                            <w:bookmarkStart w:id="8" w:name="_Toc193445800"/>
                            <w:bookmarkStart w:id="9" w:name="_Toc193451605"/>
                            <w:bookmarkStart w:id="10" w:name="_Toc193462870"/>
                            <w:bookmarkStart w:id="11" w:name="_Toc201295157"/>
                            <w:r w:rsidRPr="00352482">
                              <w:rPr>
                                <w:rFonts w:ascii="Arial" w:eastAsiaTheme="minorEastAsia" w:hAnsi="Arial"/>
                                <w:sz w:val="24"/>
                                <w:lang w:eastAsia="zh-CN"/>
                              </w:rPr>
                              <w:t>5.7.13.</w:t>
                            </w:r>
                            <w:r w:rsidRPr="00352482">
                              <w:rPr>
                                <w:rFonts w:ascii="Arial" w:eastAsia="DengXian" w:hAnsi="Arial"/>
                                <w:sz w:val="24"/>
                                <w:lang w:eastAsia="zh-CN"/>
                              </w:rPr>
                              <w:t>1</w:t>
                            </w:r>
                            <w:r w:rsidRPr="00352482">
                              <w:rPr>
                                <w:rFonts w:ascii="Arial" w:eastAsiaTheme="minorEastAsia" w:hAnsi="Arial"/>
                                <w:sz w:val="24"/>
                                <w:lang w:eastAsia="zh-CN"/>
                              </w:rPr>
                              <w:tab/>
                            </w:r>
                            <w:r w:rsidRPr="00352482">
                              <w:rPr>
                                <w:rFonts w:ascii="Arial" w:hAnsi="Arial"/>
                                <w:sz w:val="24"/>
                                <w:lang w:eastAsia="zh-CN"/>
                              </w:rPr>
                              <w:t xml:space="preserve">Relaxed measurement criterion for </w:t>
                            </w:r>
                            <w:r w:rsidRPr="00352482">
                              <w:rPr>
                                <w:rFonts w:ascii="Arial" w:eastAsia="DengXian" w:hAnsi="Arial"/>
                                <w:sz w:val="24"/>
                                <w:lang w:eastAsia="zh-CN"/>
                              </w:rPr>
                              <w:t>low mobility</w:t>
                            </w:r>
                            <w:bookmarkEnd w:id="8"/>
                            <w:bookmarkEnd w:id="9"/>
                            <w:bookmarkEnd w:id="10"/>
                            <w:bookmarkEnd w:id="11"/>
                          </w:p>
                          <w:p w14:paraId="076949D4" w14:textId="77777777" w:rsidR="00352482" w:rsidRPr="00352482" w:rsidRDefault="00352482" w:rsidP="00352482">
                            <w:pPr>
                              <w:rPr>
                                <w:lang w:eastAsia="zh-CN"/>
                              </w:rPr>
                            </w:pPr>
                            <w:bookmarkStart w:id="12" w:name="OLE_LINK11"/>
                            <w:bookmarkStart w:id="13" w:name="OLE_LINK12"/>
                            <w:r w:rsidRPr="00352482">
                              <w:rPr>
                                <w:lang w:eastAsia="zh-CN"/>
                              </w:rPr>
                              <w:t>The relaxed measurement criterion for UE with low mobility</w:t>
                            </w:r>
                            <w:r w:rsidRPr="00352482">
                              <w:rPr>
                                <w:rFonts w:eastAsia="DengXian"/>
                                <w:lang w:eastAsia="zh-CN"/>
                              </w:rPr>
                              <w:t xml:space="preserve"> in RRC_CONNECTED</w:t>
                            </w:r>
                            <w:r w:rsidRPr="00352482">
                              <w:rPr>
                                <w:lang w:eastAsia="zh-CN"/>
                              </w:rPr>
                              <w:t xml:space="preserve"> is fulfilled when:</w:t>
                            </w:r>
                          </w:p>
                          <w:p w14:paraId="6D41FA31" w14:textId="77777777" w:rsidR="00352482" w:rsidRPr="00352482" w:rsidRDefault="00352482" w:rsidP="00352482">
                            <w:pPr>
                              <w:ind w:left="568" w:hanging="284"/>
                              <w:rPr>
                                <w:lang w:eastAsia="zh-CN"/>
                              </w:rPr>
                            </w:pPr>
                            <w:r w:rsidRPr="00352482">
                              <w:rPr>
                                <w:lang w:eastAsia="zh-CN"/>
                              </w:rPr>
                              <w:t>-</w:t>
                            </w:r>
                            <w:r w:rsidRPr="00352482">
                              <w:rPr>
                                <w:lang w:eastAsia="zh-CN"/>
                              </w:rPr>
                              <w:tab/>
                              <w:t>(SS-RSRP</w:t>
                            </w:r>
                            <w:r w:rsidRPr="00352482">
                              <w:rPr>
                                <w:vertAlign w:val="subscript"/>
                                <w:lang w:eastAsia="zh-CN"/>
                              </w:rPr>
                              <w:t>Ref</w:t>
                            </w:r>
                            <w:r w:rsidRPr="00352482">
                              <w:rPr>
                                <w:lang w:eastAsia="zh-CN"/>
                              </w:rPr>
                              <w:t xml:space="preserve"> – SS-RSRP) &lt; S</w:t>
                            </w:r>
                            <w:r w:rsidRPr="00352482">
                              <w:rPr>
                                <w:vertAlign w:val="subscript"/>
                                <w:lang w:eastAsia="zh-CN"/>
                              </w:rPr>
                              <w:t>SearchDeltaP</w:t>
                            </w:r>
                            <w:r w:rsidRPr="00352482">
                              <w:rPr>
                                <w:rFonts w:eastAsia="DengXian"/>
                                <w:vertAlign w:val="subscript"/>
                                <w:lang w:eastAsia="zh-CN"/>
                              </w:rPr>
                              <w:t>-Connected</w:t>
                            </w:r>
                            <w:r w:rsidRPr="00352482">
                              <w:rPr>
                                <w:lang w:eastAsia="zh-CN"/>
                              </w:rPr>
                              <w:t>,</w:t>
                            </w:r>
                          </w:p>
                          <w:bookmarkEnd w:id="12"/>
                          <w:bookmarkEnd w:id="13"/>
                          <w:p w14:paraId="17282223" w14:textId="77777777" w:rsidR="00352482" w:rsidRPr="00352482" w:rsidRDefault="00352482" w:rsidP="00352482">
                            <w:pPr>
                              <w:rPr>
                                <w:lang w:eastAsia="zh-CN"/>
                              </w:rPr>
                            </w:pPr>
                            <w:r w:rsidRPr="00352482">
                              <w:rPr>
                                <w:lang w:eastAsia="zh-CN"/>
                              </w:rPr>
                              <w:t>Where:</w:t>
                            </w:r>
                          </w:p>
                          <w:p w14:paraId="79B267C3" w14:textId="77777777" w:rsidR="00352482" w:rsidRPr="00352482" w:rsidRDefault="00352482" w:rsidP="00352482">
                            <w:pPr>
                              <w:ind w:left="568" w:hanging="284"/>
                              <w:rPr>
                                <w:lang w:eastAsia="zh-CN"/>
                              </w:rPr>
                            </w:pPr>
                            <w:r w:rsidRPr="00352482">
                              <w:rPr>
                                <w:lang w:eastAsia="zh-CN"/>
                              </w:rPr>
                              <w:t>-</w:t>
                            </w:r>
                            <w:r w:rsidRPr="00352482">
                              <w:rPr>
                                <w:lang w:eastAsia="zh-CN"/>
                              </w:rPr>
                              <w:tab/>
                              <w:t xml:space="preserve">SS-RSRP = current L3 RSRP </w:t>
                            </w:r>
                            <w:r w:rsidRPr="00352482">
                              <w:rPr>
                                <w:rFonts w:eastAsia="DengXian"/>
                                <w:lang w:eastAsia="zh-CN"/>
                              </w:rPr>
                              <w:t>measurement</w:t>
                            </w:r>
                            <w:r w:rsidRPr="00352482">
                              <w:rPr>
                                <w:lang w:eastAsia="zh-CN"/>
                              </w:rPr>
                              <w:t xml:space="preserve"> of the SpCell </w:t>
                            </w:r>
                            <w:r w:rsidRPr="00352482">
                              <w:rPr>
                                <w:rFonts w:eastAsia="DengXian"/>
                                <w:lang w:eastAsia="zh-CN"/>
                              </w:rPr>
                              <w:t xml:space="preserve">based on SSB </w:t>
                            </w:r>
                            <w:r w:rsidRPr="00352482">
                              <w:rPr>
                                <w:lang w:eastAsia="zh-CN"/>
                              </w:rPr>
                              <w:t>(dB).</w:t>
                            </w:r>
                          </w:p>
                          <w:p w14:paraId="4C4395E1" w14:textId="77777777" w:rsidR="00352482" w:rsidRPr="00352482" w:rsidRDefault="00352482" w:rsidP="00352482">
                            <w:pPr>
                              <w:ind w:left="568" w:hanging="284"/>
                              <w:rPr>
                                <w:lang w:eastAsia="zh-CN"/>
                              </w:rPr>
                            </w:pPr>
                            <w:r w:rsidRPr="00352482">
                              <w:rPr>
                                <w:lang w:eastAsia="zh-CN"/>
                              </w:rPr>
                              <w:t>-</w:t>
                            </w:r>
                            <w:r w:rsidRPr="00352482">
                              <w:rPr>
                                <w:lang w:eastAsia="zh-CN"/>
                              </w:rPr>
                              <w:tab/>
                              <w:t>SS-RSRP</w:t>
                            </w:r>
                            <w:r w:rsidRPr="00352482">
                              <w:rPr>
                                <w:vertAlign w:val="subscript"/>
                                <w:lang w:eastAsia="zh-CN"/>
                              </w:rPr>
                              <w:t>Ref</w:t>
                            </w:r>
                            <w:r w:rsidRPr="00352482">
                              <w:rPr>
                                <w:lang w:eastAsia="zh-CN"/>
                              </w:rPr>
                              <w:t xml:space="preserve"> = reference L3 RSRP </w:t>
                            </w:r>
                            <w:r w:rsidRPr="00352482">
                              <w:rPr>
                                <w:rFonts w:eastAsia="DengXian"/>
                                <w:lang w:eastAsia="zh-CN"/>
                              </w:rPr>
                              <w:t>measurement</w:t>
                            </w:r>
                            <w:r w:rsidRPr="00352482">
                              <w:rPr>
                                <w:lang w:eastAsia="zh-CN"/>
                              </w:rPr>
                              <w:t xml:space="preserve"> of the SpCell </w:t>
                            </w:r>
                            <w:r w:rsidRPr="00352482">
                              <w:rPr>
                                <w:rFonts w:eastAsia="DengXian"/>
                                <w:lang w:eastAsia="zh-CN"/>
                              </w:rPr>
                              <w:t xml:space="preserve">based on SSB </w:t>
                            </w:r>
                            <w:r w:rsidRPr="00352482">
                              <w:rPr>
                                <w:lang w:eastAsia="zh-CN"/>
                              </w:rPr>
                              <w:t>(dB), set as follows:</w:t>
                            </w:r>
                          </w:p>
                          <w:p w14:paraId="57D9C442" w14:textId="77777777" w:rsidR="00352482" w:rsidRPr="00352482" w:rsidRDefault="00352482" w:rsidP="00352482">
                            <w:pPr>
                              <w:ind w:left="851" w:hanging="284"/>
                              <w:rPr>
                                <w:rFonts w:eastAsia="DengXian"/>
                                <w:lang w:eastAsia="zh-CN"/>
                              </w:rPr>
                            </w:pPr>
                            <w:r w:rsidRPr="00352482">
                              <w:rPr>
                                <w:lang w:eastAsia="zh-CN"/>
                              </w:rPr>
                              <w:t>-</w:t>
                            </w:r>
                            <w:r w:rsidRPr="00352482">
                              <w:rPr>
                                <w:lang w:eastAsia="zh-CN"/>
                              </w:rPr>
                              <w:tab/>
                              <w:t xml:space="preserve">After </w:t>
                            </w:r>
                            <w:r w:rsidRPr="00352482">
                              <w:rPr>
                                <w:rFonts w:eastAsia="DengXian"/>
                                <w:lang w:eastAsia="zh-CN"/>
                              </w:rPr>
                              <w:t xml:space="preserve">receiving </w:t>
                            </w:r>
                            <w:r w:rsidRPr="00352482">
                              <w:rPr>
                                <w:lang w:eastAsia="zh-CN"/>
                              </w:rPr>
                              <w:t xml:space="preserve">low mobility </w:t>
                            </w:r>
                            <w:r w:rsidRPr="00352482">
                              <w:rPr>
                                <w:rFonts w:eastAsia="DengXian"/>
                                <w:lang w:eastAsia="zh-CN"/>
                              </w:rPr>
                              <w:t>criterion configuration, or</w:t>
                            </w:r>
                          </w:p>
                          <w:p w14:paraId="584B0AEA" w14:textId="77777777" w:rsidR="00352482" w:rsidRPr="00352482" w:rsidRDefault="00352482" w:rsidP="00352482">
                            <w:pPr>
                              <w:ind w:left="851" w:hanging="284"/>
                              <w:rPr>
                                <w:lang w:eastAsia="zh-CN"/>
                              </w:rPr>
                            </w:pPr>
                            <w:r w:rsidRPr="00352482">
                              <w:rPr>
                                <w:rFonts w:eastAsia="DengXian"/>
                                <w:lang w:eastAsia="zh-CN"/>
                              </w:rPr>
                              <w:t>-</w:t>
                            </w:r>
                            <w:r w:rsidRPr="00352482">
                              <w:rPr>
                                <w:rFonts w:eastAsia="DengXian"/>
                                <w:lang w:eastAsia="zh-CN"/>
                              </w:rPr>
                              <w:tab/>
                              <w:t xml:space="preserve">After </w:t>
                            </w:r>
                            <w:r w:rsidRPr="00352482">
                              <w:rPr>
                                <w:lang w:eastAsia="zh-CN"/>
                              </w:rPr>
                              <w:t xml:space="preserve">MAC of </w:t>
                            </w:r>
                            <w:r w:rsidRPr="00352482">
                              <w:rPr>
                                <w:rFonts w:eastAsia="DengXian"/>
                                <w:lang w:eastAsia="zh-CN"/>
                              </w:rPr>
                              <w:t xml:space="preserve">the </w:t>
                            </w:r>
                            <w:r w:rsidRPr="00352482">
                              <w:rPr>
                                <w:lang w:eastAsia="zh-CN"/>
                              </w:rPr>
                              <w:t xml:space="preserve">CG successfully completes a </w:t>
                            </w:r>
                            <w:proofErr w:type="gramStart"/>
                            <w:r w:rsidRPr="00352482">
                              <w:rPr>
                                <w:lang w:eastAsia="zh-CN"/>
                              </w:rPr>
                              <w:t>Random Access</w:t>
                            </w:r>
                            <w:proofErr w:type="gramEnd"/>
                            <w:r w:rsidRPr="00352482">
                              <w:rPr>
                                <w:lang w:eastAsia="zh-CN"/>
                              </w:rPr>
                              <w:t xml:space="preserve"> procedure after applying a </w:t>
                            </w:r>
                            <w:r w:rsidRPr="00352482">
                              <w:rPr>
                                <w:rFonts w:eastAsia="Malgun Gothic"/>
                                <w:i/>
                                <w:lang w:eastAsia="ko-KR"/>
                              </w:rPr>
                              <w:t>reconfigurationWithSync</w:t>
                            </w:r>
                            <w:r w:rsidRPr="00352482">
                              <w:rPr>
                                <w:rFonts w:eastAsia="Malgun Gothic"/>
                                <w:lang w:eastAsia="ko-KR"/>
                              </w:rPr>
                              <w:t xml:space="preserve"> in </w:t>
                            </w:r>
                            <w:r w:rsidRPr="00352482">
                              <w:rPr>
                                <w:rFonts w:eastAsia="Malgun Gothic"/>
                                <w:i/>
                                <w:lang w:eastAsia="ko-KR"/>
                              </w:rPr>
                              <w:t>spCellConfig</w:t>
                            </w:r>
                            <w:r w:rsidRPr="00352482">
                              <w:rPr>
                                <w:rFonts w:eastAsia="Malgun Gothic"/>
                                <w:lang w:eastAsia="ko-KR"/>
                              </w:rPr>
                              <w:t xml:space="preserve"> of </w:t>
                            </w:r>
                            <w:r w:rsidRPr="00352482">
                              <w:rPr>
                                <w:rFonts w:eastAsia="DengXian"/>
                                <w:lang w:eastAsia="zh-CN"/>
                              </w:rPr>
                              <w:t>the</w:t>
                            </w:r>
                            <w:r w:rsidRPr="00352482">
                              <w:rPr>
                                <w:rFonts w:eastAsia="Malgun Gothic"/>
                                <w:lang w:eastAsia="ko-KR"/>
                              </w:rPr>
                              <w:t xml:space="preserve"> CG while low mobility criterion is configured</w:t>
                            </w:r>
                            <w:r w:rsidRPr="00352482">
                              <w:rPr>
                                <w:lang w:eastAsia="zh-CN"/>
                              </w:rPr>
                              <w:t>, or</w:t>
                            </w:r>
                          </w:p>
                          <w:p w14:paraId="51EEA546" w14:textId="77777777" w:rsidR="00352482" w:rsidRPr="00352482" w:rsidRDefault="00352482" w:rsidP="00352482">
                            <w:pPr>
                              <w:ind w:left="851" w:hanging="284"/>
                              <w:rPr>
                                <w:lang w:eastAsia="zh-CN"/>
                              </w:rPr>
                            </w:pPr>
                            <w:r w:rsidRPr="00352482">
                              <w:rPr>
                                <w:lang w:eastAsia="zh-CN"/>
                              </w:rPr>
                              <w:t>-</w:t>
                            </w:r>
                            <w:r w:rsidRPr="00352482">
                              <w:rPr>
                                <w:lang w:eastAsia="zh-CN"/>
                              </w:rPr>
                              <w:tab/>
                              <w:t>upon an indication from lower layers that a RACH-less handover or an LTM cell switch is successfully completed for the CG while low mobility criterion is configured, or</w:t>
                            </w:r>
                          </w:p>
                          <w:p w14:paraId="4B474858" w14:textId="77777777" w:rsidR="00352482" w:rsidRPr="00352482" w:rsidRDefault="00352482" w:rsidP="00352482">
                            <w:pPr>
                              <w:ind w:left="851" w:hanging="284"/>
                              <w:rPr>
                                <w:lang w:eastAsia="zh-CN"/>
                              </w:rPr>
                            </w:pPr>
                            <w:r w:rsidRPr="00352482">
                              <w:rPr>
                                <w:lang w:eastAsia="zh-CN"/>
                              </w:rPr>
                              <w:t>-</w:t>
                            </w:r>
                            <w:r w:rsidRPr="00352482">
                              <w:rPr>
                                <w:lang w:eastAsia="zh-CN"/>
                              </w:rPr>
                              <w:tab/>
                              <w:t>If (SS-RSRP - SS-RSRP</w:t>
                            </w:r>
                            <w:r w:rsidRPr="00352482">
                              <w:rPr>
                                <w:vertAlign w:val="subscript"/>
                                <w:lang w:eastAsia="zh-CN"/>
                              </w:rPr>
                              <w:t>Ref</w:t>
                            </w:r>
                            <w:r w:rsidRPr="00352482">
                              <w:rPr>
                                <w:lang w:eastAsia="zh-CN"/>
                              </w:rPr>
                              <w:t>) &gt; 0, or</w:t>
                            </w:r>
                          </w:p>
                          <w:p w14:paraId="08AF309D" w14:textId="77777777" w:rsidR="00352482" w:rsidRPr="00352482" w:rsidRDefault="00352482" w:rsidP="00352482">
                            <w:pPr>
                              <w:ind w:left="851" w:hanging="284"/>
                              <w:rPr>
                                <w:lang w:eastAsia="zh-CN"/>
                              </w:rPr>
                            </w:pPr>
                            <w:r w:rsidRPr="00352482">
                              <w:rPr>
                                <w:lang w:eastAsia="zh-CN"/>
                              </w:rPr>
                              <w:t>-</w:t>
                            </w:r>
                            <w:r w:rsidRPr="00352482">
                              <w:rPr>
                                <w:lang w:eastAsia="zh-CN"/>
                              </w:rPr>
                              <w:tab/>
                              <w:t>If the relaxed measurement criterion has not been met for T</w:t>
                            </w:r>
                            <w:r w:rsidRPr="00352482">
                              <w:rPr>
                                <w:vertAlign w:val="subscript"/>
                                <w:lang w:eastAsia="zh-CN"/>
                              </w:rPr>
                              <w:t>SearchDeltaP</w:t>
                            </w:r>
                            <w:r w:rsidRPr="00352482">
                              <w:rPr>
                                <w:rFonts w:eastAsia="DengXian"/>
                                <w:vertAlign w:val="subscript"/>
                                <w:lang w:eastAsia="zh-CN"/>
                              </w:rPr>
                              <w:t>-Connected</w:t>
                            </w:r>
                            <w:r w:rsidRPr="00352482">
                              <w:rPr>
                                <w:lang w:eastAsia="zh-CN"/>
                              </w:rPr>
                              <w:t>:</w:t>
                            </w:r>
                          </w:p>
                          <w:p w14:paraId="2329F120" w14:textId="6F5ADCBA" w:rsidR="005A25C1" w:rsidRPr="00352482" w:rsidRDefault="00352482" w:rsidP="00352482">
                            <w:pPr>
                              <w:ind w:left="1135" w:hanging="284"/>
                              <w:rPr>
                                <w:rFonts w:eastAsia="DengXian"/>
                                <w:lang w:eastAsia="zh-CN"/>
                              </w:rPr>
                            </w:pPr>
                            <w:r w:rsidRPr="00352482">
                              <w:rPr>
                                <w:lang w:eastAsia="zh-CN"/>
                              </w:rPr>
                              <w:t>-</w:t>
                            </w:r>
                            <w:r w:rsidRPr="00352482">
                              <w:rPr>
                                <w:lang w:eastAsia="zh-CN"/>
                              </w:rPr>
                              <w:tab/>
                              <w:t>The UE shall set the value of SS-RSRP</w:t>
                            </w:r>
                            <w:r w:rsidRPr="00352482">
                              <w:rPr>
                                <w:vertAlign w:val="subscript"/>
                                <w:lang w:eastAsia="zh-CN"/>
                              </w:rPr>
                              <w:t>Ref</w:t>
                            </w:r>
                            <w:r w:rsidRPr="00352482">
                              <w:rPr>
                                <w:lang w:eastAsia="zh-CN"/>
                              </w:rPr>
                              <w:t xml:space="preserve"> to the current SS-RSRP value of the SpCell.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D4233E" id="Text Box 1955160600" o:spid="_x0000_s1028" type="#_x0000_t202" style="position:absolute;margin-left:0;margin-top:20.6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" filled="f" strokeweight=".5pt">
                <v:textbox style="mso-fit-shape-to-text:t">
                  <w:txbxContent>
                    <w:p w14:paraId="6C1BF3EA" w14:textId="77777777" w:rsidR="00352482" w:rsidRPr="00352482" w:rsidRDefault="00352482" w:rsidP="00352482">
                      <w:pPr>
                        <w:keepNext/>
                        <w:keepLines/>
                        <w:spacing w:before="120"/>
                        <w:ind w:left="1418" w:hanging="1418"/>
                        <w:outlineLvl w:val="3"/>
                        <w:rPr>
                          <w:rFonts w:ascii="Arial" w:eastAsia="DengXian" w:hAnsi="Arial"/>
                          <w:sz w:val="24"/>
                          <w:lang w:eastAsia="zh-CN"/>
                        </w:rPr>
                      </w:pPr>
                      <w:bookmarkStart w:id="14" w:name="_Toc193445800"/>
                      <w:bookmarkStart w:id="15" w:name="_Toc193451605"/>
                      <w:bookmarkStart w:id="16" w:name="_Toc193462870"/>
                      <w:bookmarkStart w:id="17" w:name="_Toc201295157"/>
                      <w:r w:rsidRPr="00352482">
                        <w:rPr>
                          <w:rFonts w:ascii="Arial" w:eastAsiaTheme="minorEastAsia" w:hAnsi="Arial"/>
                          <w:sz w:val="24"/>
                          <w:lang w:eastAsia="zh-CN"/>
                        </w:rPr>
                        <w:t>5.7.13.</w:t>
                      </w:r>
                      <w:r w:rsidRPr="00352482">
                        <w:rPr>
                          <w:rFonts w:ascii="Arial" w:eastAsia="DengXian" w:hAnsi="Arial"/>
                          <w:sz w:val="24"/>
                          <w:lang w:eastAsia="zh-CN"/>
                        </w:rPr>
                        <w:t>1</w:t>
                      </w:r>
                      <w:r w:rsidRPr="00352482">
                        <w:rPr>
                          <w:rFonts w:ascii="Arial" w:eastAsiaTheme="minorEastAsia" w:hAnsi="Arial"/>
                          <w:sz w:val="24"/>
                          <w:lang w:eastAsia="zh-CN"/>
                        </w:rPr>
                        <w:tab/>
                      </w:r>
                      <w:r w:rsidRPr="00352482">
                        <w:rPr>
                          <w:rFonts w:ascii="Arial" w:hAnsi="Arial"/>
                          <w:sz w:val="24"/>
                          <w:lang w:eastAsia="zh-CN"/>
                        </w:rPr>
                        <w:t xml:space="preserve">Relaxed measurement criterion for </w:t>
                      </w:r>
                      <w:r w:rsidRPr="00352482">
                        <w:rPr>
                          <w:rFonts w:ascii="Arial" w:eastAsia="DengXian" w:hAnsi="Arial"/>
                          <w:sz w:val="24"/>
                          <w:lang w:eastAsia="zh-CN"/>
                        </w:rPr>
                        <w:t>low mobility</w:t>
                      </w:r>
                      <w:bookmarkEnd w:id="14"/>
                      <w:bookmarkEnd w:id="15"/>
                      <w:bookmarkEnd w:id="16"/>
                      <w:bookmarkEnd w:id="17"/>
                    </w:p>
                    <w:p w14:paraId="076949D4" w14:textId="77777777" w:rsidR="00352482" w:rsidRPr="00352482" w:rsidRDefault="00352482" w:rsidP="00352482">
                      <w:pPr>
                        <w:rPr>
                          <w:lang w:eastAsia="zh-CN"/>
                        </w:rPr>
                      </w:pPr>
                      <w:bookmarkStart w:id="18" w:name="OLE_LINK11"/>
                      <w:bookmarkStart w:id="19" w:name="OLE_LINK12"/>
                      <w:r w:rsidRPr="00352482">
                        <w:rPr>
                          <w:lang w:eastAsia="zh-CN"/>
                        </w:rPr>
                        <w:t>The relaxed measurement criterion for UE with low mobility</w:t>
                      </w:r>
                      <w:r w:rsidRPr="00352482">
                        <w:rPr>
                          <w:rFonts w:eastAsia="DengXian"/>
                          <w:lang w:eastAsia="zh-CN"/>
                        </w:rPr>
                        <w:t xml:space="preserve"> in RRC_CONNECTED</w:t>
                      </w:r>
                      <w:r w:rsidRPr="00352482">
                        <w:rPr>
                          <w:lang w:eastAsia="zh-CN"/>
                        </w:rPr>
                        <w:t xml:space="preserve"> is fulfilled when:</w:t>
                      </w:r>
                    </w:p>
                    <w:p w14:paraId="6D41FA31" w14:textId="77777777" w:rsidR="00352482" w:rsidRPr="00352482" w:rsidRDefault="00352482" w:rsidP="00352482">
                      <w:pPr>
                        <w:ind w:left="568" w:hanging="284"/>
                        <w:rPr>
                          <w:lang w:eastAsia="zh-CN"/>
                        </w:rPr>
                      </w:pPr>
                      <w:r w:rsidRPr="00352482">
                        <w:rPr>
                          <w:lang w:eastAsia="zh-CN"/>
                        </w:rPr>
                        <w:t>-</w:t>
                      </w:r>
                      <w:r w:rsidRPr="00352482">
                        <w:rPr>
                          <w:lang w:eastAsia="zh-CN"/>
                        </w:rPr>
                        <w:tab/>
                        <w:t>(SS-RSRP</w:t>
                      </w:r>
                      <w:r w:rsidRPr="00352482">
                        <w:rPr>
                          <w:vertAlign w:val="subscript"/>
                          <w:lang w:eastAsia="zh-CN"/>
                        </w:rPr>
                        <w:t>Ref</w:t>
                      </w:r>
                      <w:r w:rsidRPr="00352482">
                        <w:rPr>
                          <w:lang w:eastAsia="zh-CN"/>
                        </w:rPr>
                        <w:t xml:space="preserve"> – SS-RSRP) &lt; S</w:t>
                      </w:r>
                      <w:r w:rsidRPr="00352482">
                        <w:rPr>
                          <w:vertAlign w:val="subscript"/>
                          <w:lang w:eastAsia="zh-CN"/>
                        </w:rPr>
                        <w:t>SearchDeltaP</w:t>
                      </w:r>
                      <w:r w:rsidRPr="00352482">
                        <w:rPr>
                          <w:rFonts w:eastAsia="DengXian"/>
                          <w:vertAlign w:val="subscript"/>
                          <w:lang w:eastAsia="zh-CN"/>
                        </w:rPr>
                        <w:t>-Connected</w:t>
                      </w:r>
                      <w:r w:rsidRPr="00352482">
                        <w:rPr>
                          <w:lang w:eastAsia="zh-CN"/>
                        </w:rPr>
                        <w:t>,</w:t>
                      </w:r>
                    </w:p>
                    <w:bookmarkEnd w:id="18"/>
                    <w:bookmarkEnd w:id="19"/>
                    <w:p w14:paraId="17282223" w14:textId="77777777" w:rsidR="00352482" w:rsidRPr="00352482" w:rsidRDefault="00352482" w:rsidP="00352482">
                      <w:pPr>
                        <w:rPr>
                          <w:lang w:eastAsia="zh-CN"/>
                        </w:rPr>
                      </w:pPr>
                      <w:r w:rsidRPr="00352482">
                        <w:rPr>
                          <w:lang w:eastAsia="zh-CN"/>
                        </w:rPr>
                        <w:t>Where:</w:t>
                      </w:r>
                    </w:p>
                    <w:p w14:paraId="79B267C3" w14:textId="77777777" w:rsidR="00352482" w:rsidRPr="00352482" w:rsidRDefault="00352482" w:rsidP="00352482">
                      <w:pPr>
                        <w:ind w:left="568" w:hanging="284"/>
                        <w:rPr>
                          <w:lang w:eastAsia="zh-CN"/>
                        </w:rPr>
                      </w:pPr>
                      <w:r w:rsidRPr="00352482">
                        <w:rPr>
                          <w:lang w:eastAsia="zh-CN"/>
                        </w:rPr>
                        <w:t>-</w:t>
                      </w:r>
                      <w:r w:rsidRPr="00352482">
                        <w:rPr>
                          <w:lang w:eastAsia="zh-CN"/>
                        </w:rPr>
                        <w:tab/>
                        <w:t xml:space="preserve">SS-RSRP = current L3 RSRP </w:t>
                      </w:r>
                      <w:r w:rsidRPr="00352482">
                        <w:rPr>
                          <w:rFonts w:eastAsia="DengXian"/>
                          <w:lang w:eastAsia="zh-CN"/>
                        </w:rPr>
                        <w:t>measurement</w:t>
                      </w:r>
                      <w:r w:rsidRPr="00352482">
                        <w:rPr>
                          <w:lang w:eastAsia="zh-CN"/>
                        </w:rPr>
                        <w:t xml:space="preserve"> of the SpCell </w:t>
                      </w:r>
                      <w:r w:rsidRPr="00352482">
                        <w:rPr>
                          <w:rFonts w:eastAsia="DengXian"/>
                          <w:lang w:eastAsia="zh-CN"/>
                        </w:rPr>
                        <w:t xml:space="preserve">based on SSB </w:t>
                      </w:r>
                      <w:r w:rsidRPr="00352482">
                        <w:rPr>
                          <w:lang w:eastAsia="zh-CN"/>
                        </w:rPr>
                        <w:t>(dB).</w:t>
                      </w:r>
                    </w:p>
                    <w:p w14:paraId="4C4395E1" w14:textId="77777777" w:rsidR="00352482" w:rsidRPr="00352482" w:rsidRDefault="00352482" w:rsidP="00352482">
                      <w:pPr>
                        <w:ind w:left="568" w:hanging="284"/>
                        <w:rPr>
                          <w:lang w:eastAsia="zh-CN"/>
                        </w:rPr>
                      </w:pPr>
                      <w:r w:rsidRPr="00352482">
                        <w:rPr>
                          <w:lang w:eastAsia="zh-CN"/>
                        </w:rPr>
                        <w:t>-</w:t>
                      </w:r>
                      <w:r w:rsidRPr="00352482">
                        <w:rPr>
                          <w:lang w:eastAsia="zh-CN"/>
                        </w:rPr>
                        <w:tab/>
                        <w:t>SS-RSRP</w:t>
                      </w:r>
                      <w:r w:rsidRPr="00352482">
                        <w:rPr>
                          <w:vertAlign w:val="subscript"/>
                          <w:lang w:eastAsia="zh-CN"/>
                        </w:rPr>
                        <w:t>Ref</w:t>
                      </w:r>
                      <w:r w:rsidRPr="00352482">
                        <w:rPr>
                          <w:lang w:eastAsia="zh-CN"/>
                        </w:rPr>
                        <w:t xml:space="preserve"> = reference L3 RSRP </w:t>
                      </w:r>
                      <w:r w:rsidRPr="00352482">
                        <w:rPr>
                          <w:rFonts w:eastAsia="DengXian"/>
                          <w:lang w:eastAsia="zh-CN"/>
                        </w:rPr>
                        <w:t>measurement</w:t>
                      </w:r>
                      <w:r w:rsidRPr="00352482">
                        <w:rPr>
                          <w:lang w:eastAsia="zh-CN"/>
                        </w:rPr>
                        <w:t xml:space="preserve"> of the SpCell </w:t>
                      </w:r>
                      <w:r w:rsidRPr="00352482">
                        <w:rPr>
                          <w:rFonts w:eastAsia="DengXian"/>
                          <w:lang w:eastAsia="zh-CN"/>
                        </w:rPr>
                        <w:t xml:space="preserve">based on SSB </w:t>
                      </w:r>
                      <w:r w:rsidRPr="00352482">
                        <w:rPr>
                          <w:lang w:eastAsia="zh-CN"/>
                        </w:rPr>
                        <w:t>(dB), set as follows:</w:t>
                      </w:r>
                    </w:p>
                    <w:p w14:paraId="57D9C442" w14:textId="77777777" w:rsidR="00352482" w:rsidRPr="00352482" w:rsidRDefault="00352482" w:rsidP="00352482">
                      <w:pPr>
                        <w:ind w:left="851" w:hanging="284"/>
                        <w:rPr>
                          <w:rFonts w:eastAsia="DengXian"/>
                          <w:lang w:eastAsia="zh-CN"/>
                        </w:rPr>
                      </w:pPr>
                      <w:r w:rsidRPr="00352482">
                        <w:rPr>
                          <w:lang w:eastAsia="zh-CN"/>
                        </w:rPr>
                        <w:t>-</w:t>
                      </w:r>
                      <w:r w:rsidRPr="00352482">
                        <w:rPr>
                          <w:lang w:eastAsia="zh-CN"/>
                        </w:rPr>
                        <w:tab/>
                        <w:t xml:space="preserve">After </w:t>
                      </w:r>
                      <w:r w:rsidRPr="00352482">
                        <w:rPr>
                          <w:rFonts w:eastAsia="DengXian"/>
                          <w:lang w:eastAsia="zh-CN"/>
                        </w:rPr>
                        <w:t xml:space="preserve">receiving </w:t>
                      </w:r>
                      <w:r w:rsidRPr="00352482">
                        <w:rPr>
                          <w:lang w:eastAsia="zh-CN"/>
                        </w:rPr>
                        <w:t xml:space="preserve">low mobility </w:t>
                      </w:r>
                      <w:r w:rsidRPr="00352482">
                        <w:rPr>
                          <w:rFonts w:eastAsia="DengXian"/>
                          <w:lang w:eastAsia="zh-CN"/>
                        </w:rPr>
                        <w:t>criterion configuration, or</w:t>
                      </w:r>
                    </w:p>
                    <w:p w14:paraId="584B0AEA" w14:textId="77777777" w:rsidR="00352482" w:rsidRPr="00352482" w:rsidRDefault="00352482" w:rsidP="00352482">
                      <w:pPr>
                        <w:ind w:left="851" w:hanging="284"/>
                        <w:rPr>
                          <w:lang w:eastAsia="zh-CN"/>
                        </w:rPr>
                      </w:pPr>
                      <w:r w:rsidRPr="00352482">
                        <w:rPr>
                          <w:rFonts w:eastAsia="DengXian"/>
                          <w:lang w:eastAsia="zh-CN"/>
                        </w:rPr>
                        <w:t>-</w:t>
                      </w:r>
                      <w:r w:rsidRPr="00352482">
                        <w:rPr>
                          <w:rFonts w:eastAsia="DengXian"/>
                          <w:lang w:eastAsia="zh-CN"/>
                        </w:rPr>
                        <w:tab/>
                        <w:t xml:space="preserve">After </w:t>
                      </w:r>
                      <w:r w:rsidRPr="00352482">
                        <w:rPr>
                          <w:lang w:eastAsia="zh-CN"/>
                        </w:rPr>
                        <w:t xml:space="preserve">MAC of </w:t>
                      </w:r>
                      <w:r w:rsidRPr="00352482">
                        <w:rPr>
                          <w:rFonts w:eastAsia="DengXian"/>
                          <w:lang w:eastAsia="zh-CN"/>
                        </w:rPr>
                        <w:t xml:space="preserve">the </w:t>
                      </w:r>
                      <w:r w:rsidRPr="00352482">
                        <w:rPr>
                          <w:lang w:eastAsia="zh-CN"/>
                        </w:rPr>
                        <w:t xml:space="preserve">CG successfully completes a </w:t>
                      </w:r>
                      <w:proofErr w:type="gramStart"/>
                      <w:r w:rsidRPr="00352482">
                        <w:rPr>
                          <w:lang w:eastAsia="zh-CN"/>
                        </w:rPr>
                        <w:t>Random Access</w:t>
                      </w:r>
                      <w:proofErr w:type="gramEnd"/>
                      <w:r w:rsidRPr="00352482">
                        <w:rPr>
                          <w:lang w:eastAsia="zh-CN"/>
                        </w:rPr>
                        <w:t xml:space="preserve"> procedure after applying a </w:t>
                      </w:r>
                      <w:r w:rsidRPr="00352482">
                        <w:rPr>
                          <w:rFonts w:eastAsia="Malgun Gothic"/>
                          <w:i/>
                          <w:lang w:eastAsia="ko-KR"/>
                        </w:rPr>
                        <w:t>reconfigurationWithSync</w:t>
                      </w:r>
                      <w:r w:rsidRPr="00352482">
                        <w:rPr>
                          <w:rFonts w:eastAsia="Malgun Gothic"/>
                          <w:lang w:eastAsia="ko-KR"/>
                        </w:rPr>
                        <w:t xml:space="preserve"> in </w:t>
                      </w:r>
                      <w:r w:rsidRPr="00352482">
                        <w:rPr>
                          <w:rFonts w:eastAsia="Malgun Gothic"/>
                          <w:i/>
                          <w:lang w:eastAsia="ko-KR"/>
                        </w:rPr>
                        <w:t>spCellConfig</w:t>
                      </w:r>
                      <w:r w:rsidRPr="00352482">
                        <w:rPr>
                          <w:rFonts w:eastAsia="Malgun Gothic"/>
                          <w:lang w:eastAsia="ko-KR"/>
                        </w:rPr>
                        <w:t xml:space="preserve"> of </w:t>
                      </w:r>
                      <w:r w:rsidRPr="00352482">
                        <w:rPr>
                          <w:rFonts w:eastAsia="DengXian"/>
                          <w:lang w:eastAsia="zh-CN"/>
                        </w:rPr>
                        <w:t>the</w:t>
                      </w:r>
                      <w:r w:rsidRPr="00352482">
                        <w:rPr>
                          <w:rFonts w:eastAsia="Malgun Gothic"/>
                          <w:lang w:eastAsia="ko-KR"/>
                        </w:rPr>
                        <w:t xml:space="preserve"> CG while low mobility criterion is configured</w:t>
                      </w:r>
                      <w:r w:rsidRPr="00352482">
                        <w:rPr>
                          <w:lang w:eastAsia="zh-CN"/>
                        </w:rPr>
                        <w:t>, or</w:t>
                      </w:r>
                    </w:p>
                    <w:p w14:paraId="51EEA546" w14:textId="77777777" w:rsidR="00352482" w:rsidRPr="00352482" w:rsidRDefault="00352482" w:rsidP="00352482">
                      <w:pPr>
                        <w:ind w:left="851" w:hanging="284"/>
                        <w:rPr>
                          <w:lang w:eastAsia="zh-CN"/>
                        </w:rPr>
                      </w:pPr>
                      <w:r w:rsidRPr="00352482">
                        <w:rPr>
                          <w:lang w:eastAsia="zh-CN"/>
                        </w:rPr>
                        <w:t>-</w:t>
                      </w:r>
                      <w:r w:rsidRPr="00352482">
                        <w:rPr>
                          <w:lang w:eastAsia="zh-CN"/>
                        </w:rPr>
                        <w:tab/>
                        <w:t>upon an indication from lower layers that a RACH-less handover or an LTM cell switch is successfully completed for the CG while low mobility criterion is configured, or</w:t>
                      </w:r>
                    </w:p>
                    <w:p w14:paraId="4B474858" w14:textId="77777777" w:rsidR="00352482" w:rsidRPr="00352482" w:rsidRDefault="00352482" w:rsidP="00352482">
                      <w:pPr>
                        <w:ind w:left="851" w:hanging="284"/>
                        <w:rPr>
                          <w:lang w:eastAsia="zh-CN"/>
                        </w:rPr>
                      </w:pPr>
                      <w:r w:rsidRPr="00352482">
                        <w:rPr>
                          <w:lang w:eastAsia="zh-CN"/>
                        </w:rPr>
                        <w:t>-</w:t>
                      </w:r>
                      <w:r w:rsidRPr="00352482">
                        <w:rPr>
                          <w:lang w:eastAsia="zh-CN"/>
                        </w:rPr>
                        <w:tab/>
                        <w:t>If (SS-RSRP - SS-RSRP</w:t>
                      </w:r>
                      <w:r w:rsidRPr="00352482">
                        <w:rPr>
                          <w:vertAlign w:val="subscript"/>
                          <w:lang w:eastAsia="zh-CN"/>
                        </w:rPr>
                        <w:t>Ref</w:t>
                      </w:r>
                      <w:r w:rsidRPr="00352482">
                        <w:rPr>
                          <w:lang w:eastAsia="zh-CN"/>
                        </w:rPr>
                        <w:t>) &gt; 0, or</w:t>
                      </w:r>
                    </w:p>
                    <w:p w14:paraId="08AF309D" w14:textId="77777777" w:rsidR="00352482" w:rsidRPr="00352482" w:rsidRDefault="00352482" w:rsidP="00352482">
                      <w:pPr>
                        <w:ind w:left="851" w:hanging="284"/>
                        <w:rPr>
                          <w:lang w:eastAsia="zh-CN"/>
                        </w:rPr>
                      </w:pPr>
                      <w:r w:rsidRPr="00352482">
                        <w:rPr>
                          <w:lang w:eastAsia="zh-CN"/>
                        </w:rPr>
                        <w:t>-</w:t>
                      </w:r>
                      <w:r w:rsidRPr="00352482">
                        <w:rPr>
                          <w:lang w:eastAsia="zh-CN"/>
                        </w:rPr>
                        <w:tab/>
                        <w:t>If the relaxed measurement criterion has not been met for T</w:t>
                      </w:r>
                      <w:r w:rsidRPr="00352482">
                        <w:rPr>
                          <w:vertAlign w:val="subscript"/>
                          <w:lang w:eastAsia="zh-CN"/>
                        </w:rPr>
                        <w:t>SearchDeltaP</w:t>
                      </w:r>
                      <w:r w:rsidRPr="00352482">
                        <w:rPr>
                          <w:rFonts w:eastAsia="DengXian"/>
                          <w:vertAlign w:val="subscript"/>
                          <w:lang w:eastAsia="zh-CN"/>
                        </w:rPr>
                        <w:t>-Connected</w:t>
                      </w:r>
                      <w:r w:rsidRPr="00352482">
                        <w:rPr>
                          <w:lang w:eastAsia="zh-CN"/>
                        </w:rPr>
                        <w:t>:</w:t>
                      </w:r>
                    </w:p>
                    <w:p w14:paraId="2329F120" w14:textId="6F5ADCBA" w:rsidR="005A25C1" w:rsidRPr="00352482" w:rsidRDefault="00352482" w:rsidP="00352482">
                      <w:pPr>
                        <w:ind w:left="1135" w:hanging="284"/>
                        <w:rPr>
                          <w:rFonts w:eastAsia="DengXian"/>
                          <w:lang w:eastAsia="zh-CN"/>
                        </w:rPr>
                      </w:pPr>
                      <w:r w:rsidRPr="00352482">
                        <w:rPr>
                          <w:lang w:eastAsia="zh-CN"/>
                        </w:rPr>
                        <w:t>-</w:t>
                      </w:r>
                      <w:r w:rsidRPr="00352482">
                        <w:rPr>
                          <w:lang w:eastAsia="zh-CN"/>
                        </w:rPr>
                        <w:tab/>
                        <w:t>The UE shall set the value of SS-RSRP</w:t>
                      </w:r>
                      <w:r w:rsidRPr="00352482">
                        <w:rPr>
                          <w:vertAlign w:val="subscript"/>
                          <w:lang w:eastAsia="zh-CN"/>
                        </w:rPr>
                        <w:t>Ref</w:t>
                      </w:r>
                      <w:r w:rsidRPr="00352482">
                        <w:rPr>
                          <w:lang w:eastAsia="zh-CN"/>
                        </w:rPr>
                        <w:t xml:space="preserve"> to the current SS-RSRP value of the SpCell.</w:t>
                      </w:r>
                    </w:p>
                  </w:txbxContent>
                </v:textbox>
                <w10:wrap type="square"/>
              </v:shape>
            </w:pict>
          </mc:Fallback>
        </mc:AlternateContent>
      </w:r>
    </w:p>
    <w:p w14:paraId="7CE32849" w14:textId="77777777" w:rsidR="0029441C" w:rsidRDefault="0029441C" w:rsidP="001B5762"/>
    <w:p w14:paraId="498DBFC0" w14:textId="3074F0FD" w:rsidR="00541CF6" w:rsidRDefault="004D1AD3" w:rsidP="001B5762">
      <w:r>
        <w:t xml:space="preserve">There are also other handover related parameters </w:t>
      </w:r>
      <w:r w:rsidR="00CC65AC">
        <w:t xml:space="preserve">besides TTT </w:t>
      </w:r>
      <w:r>
        <w:t>that the ne</w:t>
      </w:r>
      <w:r w:rsidR="00CC65AC">
        <w:t xml:space="preserve">twork may want to tune based on the UE mobility state, for example </w:t>
      </w:r>
      <w:r w:rsidR="00631B72">
        <w:t xml:space="preserve">preferred frequency layer, </w:t>
      </w:r>
      <w:r w:rsidR="009E7A6D">
        <w:t>event specific offsets,</w:t>
      </w:r>
      <w:r w:rsidR="00E214A6">
        <w:t xml:space="preserve"> </w:t>
      </w:r>
      <w:r w:rsidR="00B33122">
        <w:t>hystere</w:t>
      </w:r>
      <w:r w:rsidR="00E16CBD">
        <w:t xml:space="preserve">sis, </w:t>
      </w:r>
      <w:r w:rsidR="00E214A6">
        <w:t xml:space="preserve">etc. </w:t>
      </w:r>
      <w:r w:rsidR="00AD6B58">
        <w:t xml:space="preserve">For this </w:t>
      </w:r>
      <w:r w:rsidR="00285A0C">
        <w:t>reason,</w:t>
      </w:r>
      <w:r w:rsidR="00AD6B58">
        <w:t xml:space="preserve"> </w:t>
      </w:r>
      <w:r w:rsidR="008A6E1E">
        <w:t xml:space="preserve">a more generic mechanism may </w:t>
      </w:r>
      <w:r w:rsidR="00A271BE">
        <w:t xml:space="preserve">be preferred where the UE reports its mobility </w:t>
      </w:r>
      <w:proofErr w:type="gramStart"/>
      <w:r w:rsidR="00A271BE">
        <w:t>state</w:t>
      </w:r>
      <w:proofErr w:type="gramEnd"/>
      <w:r w:rsidR="00A271BE">
        <w:t xml:space="preserve"> and </w:t>
      </w:r>
      <w:r w:rsidR="0048608A">
        <w:t>the</w:t>
      </w:r>
      <w:r w:rsidR="00A271BE">
        <w:t xml:space="preserve"> network adjusts the mobilit</w:t>
      </w:r>
      <w:r w:rsidR="00D21F01">
        <w:t>y parameter rather than UE adjusting the mobility parameter itself.</w:t>
      </w:r>
    </w:p>
    <w:p w14:paraId="5A4ABD0C" w14:textId="61821BDA" w:rsidR="00D21F01" w:rsidRDefault="005F2476" w:rsidP="00CF4F73">
      <w:r>
        <w:t>We</w:t>
      </w:r>
      <w:r w:rsidR="0054626D">
        <w:t xml:space="preserve"> realize that </w:t>
      </w:r>
      <w:r w:rsidR="00EA1C93">
        <w:t xml:space="preserve">introducing a new mechanism for mobility parameter tuning </w:t>
      </w:r>
      <w:r w:rsidR="00FE5B75">
        <w:t>requires more</w:t>
      </w:r>
      <w:r w:rsidR="00460D52">
        <w:t xml:space="preserve"> </w:t>
      </w:r>
      <w:r w:rsidR="00810077">
        <w:t xml:space="preserve">thorough analysis </w:t>
      </w:r>
      <w:r w:rsidR="00460D52">
        <w:t xml:space="preserve">and </w:t>
      </w:r>
      <w:r w:rsidR="00E511C2">
        <w:t xml:space="preserve">is probably too late to introduce for NR and rather something that </w:t>
      </w:r>
      <w:r w:rsidR="000A16FD">
        <w:t>should</w:t>
      </w:r>
      <w:r w:rsidR="00E511C2">
        <w:t xml:space="preserve"> be explored for 6G.</w:t>
      </w:r>
    </w:p>
    <w:p w14:paraId="5ABF11D4" w14:textId="77777777" w:rsidR="00CF4F73" w:rsidRDefault="00CF4F73" w:rsidP="00CF4F73"/>
    <w:p w14:paraId="2C1E7B9E" w14:textId="403FD11A" w:rsidR="00CF4F73" w:rsidRDefault="00CF4F73" w:rsidP="00CF4F73">
      <w:pPr>
        <w:pStyle w:val="Proposal"/>
      </w:pPr>
      <w:bookmarkStart w:id="20" w:name="_Toc210224460"/>
      <w:r>
        <w:t xml:space="preserve">For 6G more robust </w:t>
      </w:r>
      <w:r w:rsidR="0097289F">
        <w:t>methods for determining mobility state</w:t>
      </w:r>
      <w:r w:rsidR="006D072C">
        <w:t xml:space="preserve"> (</w:t>
      </w:r>
      <w:r w:rsidR="00B130B8">
        <w:t>e.g. based on RSRP</w:t>
      </w:r>
      <w:r w:rsidR="006D072C">
        <w:t>)</w:t>
      </w:r>
      <w:r w:rsidR="00B130B8">
        <w:t xml:space="preserve"> should be explored. Also </w:t>
      </w:r>
      <w:r w:rsidR="006D072C">
        <w:t xml:space="preserve">consider </w:t>
      </w:r>
      <w:r w:rsidR="00650B60">
        <w:t xml:space="preserve">how other mobility parameters </w:t>
      </w:r>
      <w:r w:rsidR="00E40417">
        <w:t>than TTT can be tuned.</w:t>
      </w:r>
      <w:bookmarkEnd w:id="20"/>
    </w:p>
    <w:p w14:paraId="43109337" w14:textId="77777777" w:rsidR="00CF4F73" w:rsidRDefault="00CF4F73" w:rsidP="00CF4F73"/>
    <w:p w14:paraId="1474B1FE" w14:textId="77777777" w:rsidR="00C473A5" w:rsidRPr="00384919" w:rsidRDefault="00C473A5" w:rsidP="00CE0424">
      <w:pPr>
        <w:pStyle w:val="Heading1"/>
        <w:sectPr w:rsidR="00C473A5" w:rsidRPr="00384919" w:rsidSect="0047362D">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5BDD268D" w14:textId="77777777" w:rsidR="00C01F33" w:rsidRPr="00384919" w:rsidRDefault="00C01F33" w:rsidP="00CE0424">
      <w:pPr>
        <w:pStyle w:val="Heading1"/>
      </w:pPr>
      <w:r w:rsidRPr="00384919">
        <w:lastRenderedPageBreak/>
        <w:t>Conclusion</w:t>
      </w:r>
    </w:p>
    <w:p w14:paraId="4E1CE1CA"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B16C2E2" w14:textId="77777777" w:rsidR="003443B6" w:rsidRDefault="006F6582">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10224465" w:history="1">
        <w:r w:rsidR="003443B6" w:rsidRPr="00A31220">
          <w:rPr>
            <w:rStyle w:val="Hyperlink"/>
            <w:noProof/>
          </w:rPr>
          <w:t>Observation 1</w:t>
        </w:r>
        <w:r w:rsidR="003443B6">
          <w:rPr>
            <w:rFonts w:asciiTheme="minorHAnsi" w:eastAsiaTheme="minorEastAsia" w:hAnsiTheme="minorHAnsi" w:cstheme="minorBidi"/>
            <w:b w:val="0"/>
            <w:kern w:val="2"/>
            <w:sz w:val="24"/>
            <w:szCs w:val="24"/>
            <w14:ligatures w14:val="standardContextual"/>
          </w:rPr>
          <w:tab/>
        </w:r>
        <w:r w:rsidR="003443B6" w:rsidRPr="00A31220">
          <w:rPr>
            <w:rStyle w:val="Hyperlink"/>
            <w:noProof/>
          </w:rPr>
          <w:t>Speed-based TTT scaling where the speed state is estimated based on handover rate can be implemented on the network side without requiring any new UE functionality.</w:t>
        </w:r>
      </w:hyperlink>
    </w:p>
    <w:p w14:paraId="133F4307" w14:textId="77777777" w:rsidR="003443B6" w:rsidRDefault="003443B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10224466" w:history="1">
        <w:r w:rsidRPr="00A31220">
          <w:rPr>
            <w:rStyle w:val="Hyperlink"/>
            <w:noProof/>
          </w:rPr>
          <w:t>Observation 2</w:t>
        </w:r>
        <w:r>
          <w:rPr>
            <w:rFonts w:asciiTheme="minorHAnsi" w:eastAsiaTheme="minorEastAsia" w:hAnsiTheme="minorHAnsi" w:cstheme="minorBidi"/>
            <w:b w:val="0"/>
            <w:kern w:val="2"/>
            <w:sz w:val="24"/>
            <w:szCs w:val="24"/>
            <w14:ligatures w14:val="standardContextual"/>
          </w:rPr>
          <w:tab/>
        </w:r>
        <w:r w:rsidRPr="00A31220">
          <w:rPr>
            <w:rStyle w:val="Hyperlink"/>
            <w:noProof/>
          </w:rPr>
          <w:t>Estimating mobility state based on number of handovers is unreliable if handovers are triggered for other reasons than mobility, e.g. for load balancing reasons.</w:t>
        </w:r>
      </w:hyperlink>
    </w:p>
    <w:p w14:paraId="7CFB1EBC" w14:textId="77777777" w:rsidR="003443B6" w:rsidRDefault="003443B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10224467" w:history="1">
        <w:r w:rsidRPr="00A31220">
          <w:rPr>
            <w:rStyle w:val="Hyperlink"/>
            <w:noProof/>
          </w:rPr>
          <w:t>Observation 3</w:t>
        </w:r>
        <w:r>
          <w:rPr>
            <w:rFonts w:asciiTheme="minorHAnsi" w:eastAsiaTheme="minorEastAsia" w:hAnsiTheme="minorHAnsi" w:cstheme="minorBidi"/>
            <w:b w:val="0"/>
            <w:kern w:val="2"/>
            <w:sz w:val="24"/>
            <w:szCs w:val="24"/>
            <w14:ligatures w14:val="standardContextual"/>
          </w:rPr>
          <w:tab/>
        </w:r>
        <w:r w:rsidRPr="00A31220">
          <w:rPr>
            <w:rStyle w:val="Hyperlink"/>
            <w:noProof/>
          </w:rPr>
          <w:t>One advantage of the network-side solution is that handovers triggered for non-mobility reasons can be excluded in the handover count.</w:t>
        </w:r>
      </w:hyperlink>
    </w:p>
    <w:p w14:paraId="48D6FF2B" w14:textId="77777777" w:rsidR="003443B6" w:rsidRDefault="003443B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10224468" w:history="1">
        <w:r w:rsidRPr="00A31220">
          <w:rPr>
            <w:rStyle w:val="Hyperlink"/>
            <w:noProof/>
          </w:rPr>
          <w:t>Observation 4</w:t>
        </w:r>
        <w:r>
          <w:rPr>
            <w:rFonts w:asciiTheme="minorHAnsi" w:eastAsiaTheme="minorEastAsia" w:hAnsiTheme="minorHAnsi" w:cstheme="minorBidi"/>
            <w:b w:val="0"/>
            <w:kern w:val="2"/>
            <w:sz w:val="24"/>
            <w:szCs w:val="24"/>
            <w14:ligatures w14:val="standardContextual"/>
          </w:rPr>
          <w:tab/>
        </w:r>
        <w:r w:rsidRPr="00A31220">
          <w:rPr>
            <w:rStyle w:val="Hyperlink"/>
            <w:noProof/>
          </w:rPr>
          <w:t>Number of handovers is generally a poor metric to determine mobility state as cell sizes vary. However, for the high-speed train scenario it may be accurate enough.</w:t>
        </w:r>
      </w:hyperlink>
    </w:p>
    <w:p w14:paraId="6493BA5A" w14:textId="7B07EB9C" w:rsidR="006E1C82" w:rsidRPr="00384919" w:rsidRDefault="006F6582" w:rsidP="008E065E">
      <w:pPr>
        <w:pStyle w:val="BodyText"/>
        <w:rPr>
          <w:b/>
          <w:bCs/>
        </w:rPr>
      </w:pPr>
      <w:r w:rsidRPr="00384919">
        <w:rPr>
          <w:b/>
          <w:bCs/>
        </w:rPr>
        <w:fldChar w:fldCharType="end"/>
      </w:r>
    </w:p>
    <w:p w14:paraId="300F8488"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7F0A1055" w14:textId="77777777" w:rsidR="003443B6" w:rsidRDefault="006E1C82">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10224459" w:history="1">
        <w:r w:rsidR="003443B6" w:rsidRPr="00420DB7">
          <w:rPr>
            <w:rStyle w:val="Hyperlink"/>
            <w:noProof/>
          </w:rPr>
          <w:t>Proposal 1</w:t>
        </w:r>
        <w:r w:rsidR="003443B6">
          <w:rPr>
            <w:rFonts w:asciiTheme="minorHAnsi" w:eastAsiaTheme="minorEastAsia" w:hAnsiTheme="minorHAnsi" w:cstheme="minorBidi"/>
            <w:b w:val="0"/>
            <w:kern w:val="2"/>
            <w:sz w:val="24"/>
            <w:szCs w:val="24"/>
            <w14:ligatures w14:val="standardContextual"/>
          </w:rPr>
          <w:tab/>
        </w:r>
        <w:r w:rsidR="003443B6" w:rsidRPr="00420DB7">
          <w:rPr>
            <w:rStyle w:val="Hyperlink"/>
            <w:noProof/>
          </w:rPr>
          <w:t>TTT scaling can be implemented on the network side. The UE side TTT scaling mechanism from LTE should not be introduced in NR.</w:t>
        </w:r>
      </w:hyperlink>
    </w:p>
    <w:p w14:paraId="40218789" w14:textId="77777777" w:rsidR="003443B6" w:rsidRDefault="003443B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10224460" w:history="1">
        <w:r w:rsidRPr="00420DB7">
          <w:rPr>
            <w:rStyle w:val="Hyperlink"/>
            <w:noProof/>
          </w:rPr>
          <w:t>Proposal 2</w:t>
        </w:r>
        <w:r>
          <w:rPr>
            <w:rFonts w:asciiTheme="minorHAnsi" w:eastAsiaTheme="minorEastAsia" w:hAnsiTheme="minorHAnsi" w:cstheme="minorBidi"/>
            <w:b w:val="0"/>
            <w:kern w:val="2"/>
            <w:sz w:val="24"/>
            <w:szCs w:val="24"/>
            <w14:ligatures w14:val="standardContextual"/>
          </w:rPr>
          <w:tab/>
        </w:r>
        <w:r w:rsidRPr="00420DB7">
          <w:rPr>
            <w:rStyle w:val="Hyperlink"/>
            <w:noProof/>
          </w:rPr>
          <w:t>For 6G more robust methods for determining mobility state (e.g. based on RSRP) should be explored. Also consider how other mobility parameters than TTT can be tuned.</w:t>
        </w:r>
      </w:hyperlink>
    </w:p>
    <w:p w14:paraId="7102CF40" w14:textId="20D82406" w:rsidR="00C01F33" w:rsidRPr="004C1D23" w:rsidRDefault="006E1C82" w:rsidP="004C1D23">
      <w:pPr>
        <w:pStyle w:val="BodyText"/>
        <w:rPr>
          <w:b/>
          <w:bCs/>
        </w:rPr>
      </w:pPr>
      <w:r w:rsidRPr="00384919">
        <w:rPr>
          <w:b/>
          <w:bCs/>
        </w:rPr>
        <w:fldChar w:fldCharType="end"/>
      </w:r>
      <w:r w:rsidRPr="00384919">
        <w:rPr>
          <w:b/>
          <w:bCs/>
        </w:rPr>
        <w:t xml:space="preserve"> </w:t>
      </w:r>
    </w:p>
    <w:p w14:paraId="13D5BBB2" w14:textId="77777777" w:rsidR="00F507D1" w:rsidRPr="00384919" w:rsidRDefault="00F507D1" w:rsidP="00CE0424">
      <w:pPr>
        <w:pStyle w:val="Heading1"/>
      </w:pPr>
      <w:bookmarkStart w:id="21" w:name="_In-sequence_SDU_delivery"/>
      <w:bookmarkEnd w:id="21"/>
      <w:r w:rsidRPr="00384919">
        <w:t>References</w:t>
      </w:r>
    </w:p>
    <w:p w14:paraId="338A693C" w14:textId="4C7D5964" w:rsidR="005F3025" w:rsidRDefault="008F65BA" w:rsidP="006256A6">
      <w:pPr>
        <w:pStyle w:val="Reference"/>
      </w:pPr>
      <w:bookmarkStart w:id="22" w:name="_Ref210204504"/>
      <w:bookmarkStart w:id="23" w:name="_Ref174151459"/>
      <w:bookmarkStart w:id="24" w:name="_Ref189809556"/>
      <w:r w:rsidRPr="008F65BA">
        <w:t>R2-2506114</w:t>
      </w:r>
      <w:r w:rsidR="001D1373">
        <w:t xml:space="preserve">, </w:t>
      </w:r>
      <w:r w:rsidR="007D1EDF" w:rsidRPr="007D1EDF">
        <w:t>Discussion on MobilityStateParameters in RRC_CONNECT</w:t>
      </w:r>
      <w:r w:rsidR="007D1EDF">
        <w:t>ED, KDDI, RAN2#131</w:t>
      </w:r>
      <w:bookmarkEnd w:id="22"/>
    </w:p>
    <w:p w14:paraId="76A4B8CC" w14:textId="7CC1A851" w:rsidR="00CA4655" w:rsidRDefault="0037118B" w:rsidP="006256A6">
      <w:pPr>
        <w:pStyle w:val="Reference"/>
      </w:pPr>
      <w:bookmarkStart w:id="25" w:name="_Ref210210248"/>
      <w:r>
        <w:t xml:space="preserve">TR </w:t>
      </w:r>
      <w:r w:rsidR="00CA4655">
        <w:t xml:space="preserve">36.839 </w:t>
      </w:r>
      <w:r w:rsidR="00CA4655">
        <w:rPr>
          <w:lang w:val="en-US"/>
        </w:rPr>
        <w:t>Mobility Enhancements for Heterogenous Network</w:t>
      </w:r>
      <w:bookmarkEnd w:id="25"/>
    </w:p>
    <w:p w14:paraId="724F93BC" w14:textId="77777777" w:rsidR="00E24E4E" w:rsidRDefault="00E24E4E" w:rsidP="00E24E4E">
      <w:pPr>
        <w:pStyle w:val="Reference"/>
        <w:numPr>
          <w:ilvl w:val="0"/>
          <w:numId w:val="0"/>
        </w:numPr>
        <w:ind w:left="567" w:hanging="567"/>
      </w:pPr>
    </w:p>
    <w:p w14:paraId="004FBE10" w14:textId="77777777" w:rsidR="00E24E4E" w:rsidRDefault="00E24E4E" w:rsidP="00E24E4E">
      <w:pPr>
        <w:pStyle w:val="Reference"/>
        <w:numPr>
          <w:ilvl w:val="0"/>
          <w:numId w:val="0"/>
        </w:numPr>
        <w:ind w:left="567" w:hanging="567"/>
      </w:pPr>
    </w:p>
    <w:p w14:paraId="5AB0C904" w14:textId="2E10A36C" w:rsidR="00E24E4E" w:rsidRDefault="00E24E4E" w:rsidP="00E24E4E">
      <w:pPr>
        <w:pStyle w:val="Heading1"/>
      </w:pPr>
      <w:r>
        <w:t>Annex</w:t>
      </w:r>
      <w:r w:rsidR="004C1D23">
        <w:t>: Chair notes</w:t>
      </w:r>
    </w:p>
    <w:p w14:paraId="6BDA36D4" w14:textId="77777777" w:rsidR="004C1D23" w:rsidRDefault="004C1D23" w:rsidP="004C1D23"/>
    <w:p w14:paraId="320E29FD" w14:textId="4B707F54" w:rsidR="004C1D23" w:rsidRPr="004C1D23" w:rsidRDefault="004C1D23" w:rsidP="004C1D23">
      <w:r w:rsidRPr="002012FD">
        <w:rPr>
          <w:noProof/>
        </w:rPr>
        <w:lastRenderedPageBreak/>
        <mc:AlternateContent>
          <mc:Choice Requires="wps">
            <w:drawing>
              <wp:anchor distT="0" distB="0" distL="114300" distR="114300" simplePos="0" relativeHeight="251658242" behindDoc="0" locked="0" layoutInCell="1" allowOverlap="1" wp14:anchorId="35D18F4F" wp14:editId="4373A2B7">
                <wp:simplePos x="0" y="0"/>
                <wp:positionH relativeFrom="column">
                  <wp:posOffset>0</wp:posOffset>
                </wp:positionH>
                <wp:positionV relativeFrom="paragraph">
                  <wp:posOffset>262255</wp:posOffset>
                </wp:positionV>
                <wp:extent cx="1828800" cy="1828800"/>
                <wp:effectExtent l="0" t="0" r="0" b="0"/>
                <wp:wrapSquare wrapText="bothSides"/>
                <wp:docPr id="521414617" name="Text Box 5214146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DF1DDC" w14:textId="77777777" w:rsidR="004C1D23" w:rsidRPr="0026455B" w:rsidRDefault="004C1D23" w:rsidP="004C1D23">
                            <w:pPr>
                              <w:spacing w:before="60" w:after="0"/>
                              <w:ind w:left="1259" w:hanging="1259"/>
                              <w:textAlignment w:val="auto"/>
                              <w:rPr>
                                <w:rFonts w:ascii="Arial" w:hAnsi="Arial" w:cs="Arial"/>
                                <w:noProof/>
                              </w:rPr>
                            </w:pPr>
                            <w:r w:rsidRPr="0026455B">
                              <w:rPr>
                                <w:rFonts w:ascii="Arial" w:hAnsi="Arial" w:cs="Arial"/>
                                <w:noProof/>
                              </w:rPr>
                              <w:t>R2-2506114</w:t>
                            </w:r>
                            <w:r w:rsidRPr="0026455B">
                              <w:rPr>
                                <w:rFonts w:ascii="Arial" w:hAnsi="Arial" w:cs="Arial"/>
                                <w:noProof/>
                              </w:rPr>
                              <w:tab/>
                              <w:t>Discussion on MobilityStateParameters in RRC_CONNECTED</w:t>
                            </w:r>
                            <w:r w:rsidRPr="0026455B">
                              <w:rPr>
                                <w:rFonts w:ascii="Arial" w:hAnsi="Arial" w:cs="Arial"/>
                                <w:noProof/>
                              </w:rPr>
                              <w:tab/>
                              <w:t>KDDI Corporation (TTC)</w:t>
                            </w:r>
                            <w:r w:rsidRPr="0026455B">
                              <w:rPr>
                                <w:rFonts w:ascii="Arial" w:hAnsi="Arial" w:cs="Arial"/>
                                <w:noProof/>
                              </w:rPr>
                              <w:tab/>
                              <w:t>discussion</w:t>
                            </w:r>
                          </w:p>
                          <w:p w14:paraId="60895404" w14:textId="77777777" w:rsidR="004C1D23" w:rsidRPr="0026455B" w:rsidRDefault="004C1D23" w:rsidP="004C1D23">
                            <w:pPr>
                              <w:tabs>
                                <w:tab w:val="left" w:pos="1622"/>
                              </w:tabs>
                              <w:spacing w:after="0"/>
                              <w:ind w:left="1622" w:hanging="363"/>
                              <w:textAlignment w:val="auto"/>
                              <w:rPr>
                                <w:rFonts w:ascii="Arial" w:hAnsi="Arial"/>
                                <w:i/>
                                <w:iCs/>
                              </w:rPr>
                            </w:pPr>
                            <w:r w:rsidRPr="0026455B">
                              <w:rPr>
                                <w:rFonts w:ascii="Arial" w:hAnsi="Arial"/>
                                <w:i/>
                                <w:iCs/>
                              </w:rPr>
                              <w:t>Proposal 1:  RAN2 should discuss whether to introduce the same functionality as LTE in NR, which changes the values of mobility-related parameters (e.g., timeToTrigger) based on the UE's mobility state and delivers mobilityStateParameters in RRCReconfiguration.</w:t>
                            </w:r>
                          </w:p>
                          <w:p w14:paraId="0F690828"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Apple points out that we had this discussion in NR and we agreed it was not needed.   KDDI thinks that after we implemented </w:t>
                            </w:r>
                            <w:proofErr w:type="gramStart"/>
                            <w:r w:rsidRPr="0026455B">
                              <w:rPr>
                                <w:rFonts w:ascii="Arial" w:hAnsi="Arial"/>
                              </w:rPr>
                              <w:t>NR</w:t>
                            </w:r>
                            <w:proofErr w:type="gramEnd"/>
                            <w:r w:rsidRPr="0026455B">
                              <w:rPr>
                                <w:rFonts w:ascii="Arial" w:hAnsi="Arial"/>
                              </w:rPr>
                              <w:t xml:space="preserve"> we noticed it was mistake.   Huawei thinks that it </w:t>
                            </w:r>
                            <w:proofErr w:type="gramStart"/>
                            <w:r w:rsidRPr="0026455B">
                              <w:rPr>
                                <w:rFonts w:ascii="Arial" w:hAnsi="Arial"/>
                              </w:rPr>
                              <w:t>make</w:t>
                            </w:r>
                            <w:proofErr w:type="gramEnd"/>
                            <w:r w:rsidRPr="0026455B">
                              <w:rPr>
                                <w:rFonts w:ascii="Arial" w:hAnsi="Arial"/>
                              </w:rPr>
                              <w:t xml:space="preserve"> sense so we should go back to discussion to understand why it was not introduced.   </w:t>
                            </w:r>
                          </w:p>
                          <w:p w14:paraId="4B6A8CD2"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Ericsson doesn’t think the number of HO is a good indication of mobility state.  </w:t>
                            </w:r>
                          </w:p>
                          <w:p w14:paraId="51A92729"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ZTE thinks from implementation perspective this would be useful in the field especially for </w:t>
                            </w:r>
                            <w:proofErr w:type="gramStart"/>
                            <w:r w:rsidRPr="0026455B">
                              <w:rPr>
                                <w:rFonts w:ascii="Arial" w:hAnsi="Arial"/>
                              </w:rPr>
                              <w:t>high speed</w:t>
                            </w:r>
                            <w:proofErr w:type="gramEnd"/>
                            <w:r w:rsidRPr="0026455B">
                              <w:rPr>
                                <w:rFonts w:ascii="Arial" w:hAnsi="Arial"/>
                              </w:rPr>
                              <w:t xml:space="preserve"> scenarios.  </w:t>
                            </w:r>
                          </w:p>
                          <w:p w14:paraId="615025B0"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Qualcomm remembers that the counting is not very reliable, but the scenario that KDDI is bringing may be a relevant scenario and should be considered.   </w:t>
                            </w:r>
                          </w:p>
                          <w:p w14:paraId="5AC2A9F3" w14:textId="77777777" w:rsidR="004C1D23" w:rsidRPr="0026455B" w:rsidRDefault="004C1D23" w:rsidP="004C1D23">
                            <w:pPr>
                              <w:tabs>
                                <w:tab w:val="num" w:pos="1619"/>
                                <w:tab w:val="num" w:pos="9990"/>
                              </w:tabs>
                              <w:overflowPunct/>
                              <w:autoSpaceDE/>
                              <w:adjustRightInd/>
                              <w:spacing w:before="60" w:after="0"/>
                              <w:ind w:left="1619" w:hanging="360"/>
                              <w:textAlignment w:val="auto"/>
                              <w:rPr>
                                <w:rFonts w:ascii="Arial" w:hAnsi="Arial"/>
                                <w:b/>
                              </w:rPr>
                            </w:pPr>
                            <w:r w:rsidRPr="0026455B">
                              <w:rPr>
                                <w:rFonts w:ascii="Arial" w:hAnsi="Arial"/>
                                <w:b/>
                              </w:rPr>
                              <w:t>Consider the enhancements and discuss possible solution/way to address it</w:t>
                            </w:r>
                          </w:p>
                          <w:p w14:paraId="78FEC762" w14:textId="77777777" w:rsidR="004C1D23" w:rsidRPr="0026455B" w:rsidRDefault="004C1D23" w:rsidP="004C1D23">
                            <w:pPr>
                              <w:tabs>
                                <w:tab w:val="left" w:pos="1622"/>
                              </w:tabs>
                              <w:spacing w:after="0"/>
                              <w:ind w:left="1622" w:hanging="363"/>
                              <w:textAlignment w:val="auto"/>
                              <w:rPr>
                                <w:rFonts w:ascii="Arial" w:hAnsi="Arial"/>
                                <w:i/>
                                <w:iCs/>
                              </w:rPr>
                            </w:pPr>
                            <w:r w:rsidRPr="0026455B">
                              <w:rPr>
                                <w:rFonts w:ascii="Arial" w:hAnsi="Arial"/>
                                <w:i/>
                                <w:iCs/>
                              </w:rPr>
                              <w:t>Proposal 2:</w:t>
                            </w:r>
                            <w:r w:rsidRPr="0026455B">
                              <w:rPr>
                                <w:rFonts w:ascii="MS Gothic" w:eastAsia="MS Gothic" w:hAnsi="MS Gothic" w:cs="MS Gothic" w:hint="eastAsia"/>
                                <w:i/>
                                <w:iCs/>
                              </w:rPr>
                              <w:t xml:space="preserve">　</w:t>
                            </w:r>
                            <w:r w:rsidRPr="0026455B">
                              <w:rPr>
                                <w:rFonts w:ascii="Arial" w:hAnsi="Arial"/>
                                <w:i/>
                                <w:iCs/>
                              </w:rPr>
                              <w:t xml:space="preserve">RAN2 should discuss the release from which to introduce the functionality. </w:t>
                            </w:r>
                          </w:p>
                          <w:p w14:paraId="61340152" w14:textId="77777777" w:rsidR="004C1D23" w:rsidRPr="0026455B" w:rsidRDefault="004C1D23" w:rsidP="004C1D23">
                            <w:pPr>
                              <w:tabs>
                                <w:tab w:val="left" w:pos="1622"/>
                              </w:tabs>
                              <w:spacing w:after="0"/>
                              <w:ind w:left="1622" w:hanging="363"/>
                              <w:textAlignment w:val="auto"/>
                              <w:rPr>
                                <w:rFonts w:ascii="Arial" w:hAnsi="Arial"/>
                                <w:i/>
                                <w:iCs/>
                              </w:rPr>
                            </w:pPr>
                            <w:r w:rsidRPr="0026455B">
                              <w:rPr>
                                <w:rFonts w:ascii="Arial" w:hAnsi="Arial"/>
                                <w:i/>
                                <w:iCs/>
                              </w:rPr>
                              <w:t>Proposal 3:</w:t>
                            </w:r>
                            <w:r w:rsidRPr="0026455B">
                              <w:rPr>
                                <w:rFonts w:ascii="MS Gothic" w:eastAsia="MS Gothic" w:hAnsi="MS Gothic" w:cs="MS Gothic" w:hint="eastAsia"/>
                                <w:i/>
                                <w:iCs/>
                              </w:rPr>
                              <w:t xml:space="preserve">　</w:t>
                            </w:r>
                            <w:r w:rsidRPr="0026455B">
                              <w:rPr>
                                <w:rFonts w:ascii="Arial" w:hAnsi="Arial"/>
                                <w:i/>
                                <w:iCs/>
                              </w:rPr>
                              <w:t>RAN2 should discuss additional candidate solutions for NR Mobility State evaluation method.</w:t>
                            </w:r>
                          </w:p>
                          <w:p w14:paraId="23239769" w14:textId="77777777" w:rsidR="004C1D23" w:rsidRPr="00357AE7" w:rsidRDefault="004C1D23" w:rsidP="004C1D23">
                            <w:pPr>
                              <w:tabs>
                                <w:tab w:val="num" w:pos="1619"/>
                                <w:tab w:val="num" w:pos="9990"/>
                              </w:tabs>
                              <w:overflowPunct/>
                              <w:autoSpaceDE/>
                              <w:adjustRightInd/>
                              <w:spacing w:before="60" w:after="0"/>
                              <w:ind w:left="1619" w:hanging="360"/>
                              <w:textAlignment w:val="auto"/>
                              <w:rPr>
                                <w:rFonts w:ascii="Arial" w:hAnsi="Arial"/>
                                <w:b/>
                              </w:rPr>
                            </w:pPr>
                            <w:r w:rsidRPr="0026455B">
                              <w:rPr>
                                <w:rFonts w:ascii="Arial" w:hAnsi="Arial"/>
                                <w:b/>
                              </w:rPr>
                              <w:t>Noted</w:t>
                            </w:r>
                          </w:p>
                          <w:p w14:paraId="4547587A" w14:textId="75295CEE" w:rsidR="004C1D23" w:rsidRPr="00E8717F" w:rsidRDefault="004C1D23" w:rsidP="004C1D23">
                            <w:pPr>
                              <w:overflowPunct/>
                              <w:autoSpaceDE/>
                              <w:autoSpaceDN/>
                              <w:adjustRightInd/>
                              <w:textAlignment w:val="auto"/>
                              <w:rPr>
                                <w:rFonts w:eastAsia="SimSun"/>
                                <w:lang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D18F4F" id="Text Box 521414617" o:spid="_x0000_s1029" type="#_x0000_t202" style="position:absolute;margin-left:0;margin-top:20.65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" filled="f" strokeweight=".5pt">
                <v:textbox style="mso-fit-shape-to-text:t">
                  <w:txbxContent>
                    <w:p w14:paraId="4EDF1DDC" w14:textId="77777777" w:rsidR="004C1D23" w:rsidRPr="0026455B" w:rsidRDefault="004C1D23" w:rsidP="004C1D23">
                      <w:pPr>
                        <w:spacing w:before="60" w:after="0"/>
                        <w:ind w:left="1259" w:hanging="1259"/>
                        <w:textAlignment w:val="auto"/>
                        <w:rPr>
                          <w:rFonts w:ascii="Arial" w:hAnsi="Arial" w:cs="Arial"/>
                          <w:noProof/>
                        </w:rPr>
                      </w:pPr>
                      <w:r w:rsidRPr="0026455B">
                        <w:rPr>
                          <w:rFonts w:ascii="Arial" w:hAnsi="Arial" w:cs="Arial"/>
                          <w:noProof/>
                        </w:rPr>
                        <w:t>R2-2506114</w:t>
                      </w:r>
                      <w:r w:rsidRPr="0026455B">
                        <w:rPr>
                          <w:rFonts w:ascii="Arial" w:hAnsi="Arial" w:cs="Arial"/>
                          <w:noProof/>
                        </w:rPr>
                        <w:tab/>
                        <w:t>Discussion on MobilityStateParameters in RRC_CONNECTED</w:t>
                      </w:r>
                      <w:r w:rsidRPr="0026455B">
                        <w:rPr>
                          <w:rFonts w:ascii="Arial" w:hAnsi="Arial" w:cs="Arial"/>
                          <w:noProof/>
                        </w:rPr>
                        <w:tab/>
                        <w:t>KDDI Corporation (TTC)</w:t>
                      </w:r>
                      <w:r w:rsidRPr="0026455B">
                        <w:rPr>
                          <w:rFonts w:ascii="Arial" w:hAnsi="Arial" w:cs="Arial"/>
                          <w:noProof/>
                        </w:rPr>
                        <w:tab/>
                        <w:t>discussion</w:t>
                      </w:r>
                    </w:p>
                    <w:p w14:paraId="60895404" w14:textId="77777777" w:rsidR="004C1D23" w:rsidRPr="0026455B" w:rsidRDefault="004C1D23" w:rsidP="004C1D23">
                      <w:pPr>
                        <w:tabs>
                          <w:tab w:val="left" w:pos="1622"/>
                        </w:tabs>
                        <w:spacing w:after="0"/>
                        <w:ind w:left="1622" w:hanging="363"/>
                        <w:textAlignment w:val="auto"/>
                        <w:rPr>
                          <w:rFonts w:ascii="Arial" w:hAnsi="Arial"/>
                          <w:i/>
                          <w:iCs/>
                        </w:rPr>
                      </w:pPr>
                      <w:r w:rsidRPr="0026455B">
                        <w:rPr>
                          <w:rFonts w:ascii="Arial" w:hAnsi="Arial"/>
                          <w:i/>
                          <w:iCs/>
                        </w:rPr>
                        <w:t>Proposal 1:  RAN2 should discuss whether to introduce the same functionality as LTE in NR, which changes the values of mobility-related parameters (e.g., timeToTrigger) based on the UE's mobility state and delivers mobilityStateParameters in RRCReconfiguration.</w:t>
                      </w:r>
                    </w:p>
                    <w:p w14:paraId="0F690828"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Apple points out that we had this discussion in NR and we agreed it was not needed.   KDDI thinks that after we implemented </w:t>
                      </w:r>
                      <w:proofErr w:type="gramStart"/>
                      <w:r w:rsidRPr="0026455B">
                        <w:rPr>
                          <w:rFonts w:ascii="Arial" w:hAnsi="Arial"/>
                        </w:rPr>
                        <w:t>NR</w:t>
                      </w:r>
                      <w:proofErr w:type="gramEnd"/>
                      <w:r w:rsidRPr="0026455B">
                        <w:rPr>
                          <w:rFonts w:ascii="Arial" w:hAnsi="Arial"/>
                        </w:rPr>
                        <w:t xml:space="preserve"> we noticed it was mistake.   Huawei thinks that it </w:t>
                      </w:r>
                      <w:proofErr w:type="gramStart"/>
                      <w:r w:rsidRPr="0026455B">
                        <w:rPr>
                          <w:rFonts w:ascii="Arial" w:hAnsi="Arial"/>
                        </w:rPr>
                        <w:t>make</w:t>
                      </w:r>
                      <w:proofErr w:type="gramEnd"/>
                      <w:r w:rsidRPr="0026455B">
                        <w:rPr>
                          <w:rFonts w:ascii="Arial" w:hAnsi="Arial"/>
                        </w:rPr>
                        <w:t xml:space="preserve"> sense so we should go back to discussion to understand why it was not introduced.   </w:t>
                      </w:r>
                    </w:p>
                    <w:p w14:paraId="4B6A8CD2"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Ericsson doesn’t think the number of HO is a good indication of mobility state.  </w:t>
                      </w:r>
                    </w:p>
                    <w:p w14:paraId="51A92729"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ZTE thinks from implementation perspective this would be useful in the field especially for </w:t>
                      </w:r>
                      <w:proofErr w:type="gramStart"/>
                      <w:r w:rsidRPr="0026455B">
                        <w:rPr>
                          <w:rFonts w:ascii="Arial" w:hAnsi="Arial"/>
                        </w:rPr>
                        <w:t>high speed</w:t>
                      </w:r>
                      <w:proofErr w:type="gramEnd"/>
                      <w:r w:rsidRPr="0026455B">
                        <w:rPr>
                          <w:rFonts w:ascii="Arial" w:hAnsi="Arial"/>
                        </w:rPr>
                        <w:t xml:space="preserve"> scenarios.  </w:t>
                      </w:r>
                    </w:p>
                    <w:p w14:paraId="615025B0" w14:textId="77777777" w:rsidR="004C1D23" w:rsidRPr="0026455B" w:rsidRDefault="004C1D23" w:rsidP="004C1D23">
                      <w:pPr>
                        <w:tabs>
                          <w:tab w:val="left" w:pos="1622"/>
                        </w:tabs>
                        <w:spacing w:after="0"/>
                        <w:ind w:left="1622" w:hanging="363"/>
                        <w:textAlignment w:val="auto"/>
                        <w:rPr>
                          <w:rFonts w:ascii="Arial" w:hAnsi="Arial"/>
                        </w:rPr>
                      </w:pPr>
                      <w:r w:rsidRPr="0026455B">
                        <w:rPr>
                          <w:rFonts w:ascii="Arial" w:hAnsi="Arial"/>
                        </w:rPr>
                        <w:t>-</w:t>
                      </w:r>
                      <w:r w:rsidRPr="0026455B">
                        <w:rPr>
                          <w:rFonts w:ascii="Arial" w:hAnsi="Arial"/>
                        </w:rPr>
                        <w:tab/>
                        <w:t xml:space="preserve">Qualcomm remembers that the counting is not very reliable, but the scenario that KDDI is bringing may be a relevant scenario and should be considered.   </w:t>
                      </w:r>
                    </w:p>
                    <w:p w14:paraId="5AC2A9F3" w14:textId="77777777" w:rsidR="004C1D23" w:rsidRPr="0026455B" w:rsidRDefault="004C1D23" w:rsidP="004C1D23">
                      <w:pPr>
                        <w:tabs>
                          <w:tab w:val="num" w:pos="1619"/>
                          <w:tab w:val="num" w:pos="9990"/>
                        </w:tabs>
                        <w:overflowPunct/>
                        <w:autoSpaceDE/>
                        <w:adjustRightInd/>
                        <w:spacing w:before="60" w:after="0"/>
                        <w:ind w:left="1619" w:hanging="360"/>
                        <w:textAlignment w:val="auto"/>
                        <w:rPr>
                          <w:rFonts w:ascii="Arial" w:hAnsi="Arial"/>
                          <w:b/>
                        </w:rPr>
                      </w:pPr>
                      <w:r w:rsidRPr="0026455B">
                        <w:rPr>
                          <w:rFonts w:ascii="Arial" w:hAnsi="Arial"/>
                          <w:b/>
                        </w:rPr>
                        <w:t>Consider the enhancements and discuss possible solution/way to address it</w:t>
                      </w:r>
                    </w:p>
                    <w:p w14:paraId="78FEC762" w14:textId="77777777" w:rsidR="004C1D23" w:rsidRPr="0026455B" w:rsidRDefault="004C1D23" w:rsidP="004C1D23">
                      <w:pPr>
                        <w:tabs>
                          <w:tab w:val="left" w:pos="1622"/>
                        </w:tabs>
                        <w:spacing w:after="0"/>
                        <w:ind w:left="1622" w:hanging="363"/>
                        <w:textAlignment w:val="auto"/>
                        <w:rPr>
                          <w:rFonts w:ascii="Arial" w:hAnsi="Arial"/>
                          <w:i/>
                          <w:iCs/>
                        </w:rPr>
                      </w:pPr>
                      <w:r w:rsidRPr="0026455B">
                        <w:rPr>
                          <w:rFonts w:ascii="Arial" w:hAnsi="Arial"/>
                          <w:i/>
                          <w:iCs/>
                        </w:rPr>
                        <w:t>Proposal 2:</w:t>
                      </w:r>
                      <w:r w:rsidRPr="0026455B">
                        <w:rPr>
                          <w:rFonts w:ascii="MS Gothic" w:eastAsia="MS Gothic" w:hAnsi="MS Gothic" w:cs="MS Gothic" w:hint="eastAsia"/>
                          <w:i/>
                          <w:iCs/>
                        </w:rPr>
                        <w:t xml:space="preserve">　</w:t>
                      </w:r>
                      <w:r w:rsidRPr="0026455B">
                        <w:rPr>
                          <w:rFonts w:ascii="Arial" w:hAnsi="Arial"/>
                          <w:i/>
                          <w:iCs/>
                        </w:rPr>
                        <w:t xml:space="preserve">RAN2 should discuss the release from which to introduce the functionality. </w:t>
                      </w:r>
                    </w:p>
                    <w:p w14:paraId="61340152" w14:textId="77777777" w:rsidR="004C1D23" w:rsidRPr="0026455B" w:rsidRDefault="004C1D23" w:rsidP="004C1D23">
                      <w:pPr>
                        <w:tabs>
                          <w:tab w:val="left" w:pos="1622"/>
                        </w:tabs>
                        <w:spacing w:after="0"/>
                        <w:ind w:left="1622" w:hanging="363"/>
                        <w:textAlignment w:val="auto"/>
                        <w:rPr>
                          <w:rFonts w:ascii="Arial" w:hAnsi="Arial"/>
                          <w:i/>
                          <w:iCs/>
                        </w:rPr>
                      </w:pPr>
                      <w:r w:rsidRPr="0026455B">
                        <w:rPr>
                          <w:rFonts w:ascii="Arial" w:hAnsi="Arial"/>
                          <w:i/>
                          <w:iCs/>
                        </w:rPr>
                        <w:t>Proposal 3:</w:t>
                      </w:r>
                      <w:r w:rsidRPr="0026455B">
                        <w:rPr>
                          <w:rFonts w:ascii="MS Gothic" w:eastAsia="MS Gothic" w:hAnsi="MS Gothic" w:cs="MS Gothic" w:hint="eastAsia"/>
                          <w:i/>
                          <w:iCs/>
                        </w:rPr>
                        <w:t xml:space="preserve">　</w:t>
                      </w:r>
                      <w:r w:rsidRPr="0026455B">
                        <w:rPr>
                          <w:rFonts w:ascii="Arial" w:hAnsi="Arial"/>
                          <w:i/>
                          <w:iCs/>
                        </w:rPr>
                        <w:t>RAN2 should discuss additional candidate solutions for NR Mobility State evaluation method.</w:t>
                      </w:r>
                    </w:p>
                    <w:p w14:paraId="23239769" w14:textId="77777777" w:rsidR="004C1D23" w:rsidRPr="00357AE7" w:rsidRDefault="004C1D23" w:rsidP="004C1D23">
                      <w:pPr>
                        <w:tabs>
                          <w:tab w:val="num" w:pos="1619"/>
                          <w:tab w:val="num" w:pos="9990"/>
                        </w:tabs>
                        <w:overflowPunct/>
                        <w:autoSpaceDE/>
                        <w:adjustRightInd/>
                        <w:spacing w:before="60" w:after="0"/>
                        <w:ind w:left="1619" w:hanging="360"/>
                        <w:textAlignment w:val="auto"/>
                        <w:rPr>
                          <w:rFonts w:ascii="Arial" w:hAnsi="Arial"/>
                          <w:b/>
                        </w:rPr>
                      </w:pPr>
                      <w:r w:rsidRPr="0026455B">
                        <w:rPr>
                          <w:rFonts w:ascii="Arial" w:hAnsi="Arial"/>
                          <w:b/>
                        </w:rPr>
                        <w:t>Noted</w:t>
                      </w:r>
                    </w:p>
                    <w:p w14:paraId="4547587A" w14:textId="75295CEE" w:rsidR="004C1D23" w:rsidRPr="00E8717F" w:rsidRDefault="004C1D23" w:rsidP="004C1D23">
                      <w:pPr>
                        <w:overflowPunct/>
                        <w:autoSpaceDE/>
                        <w:autoSpaceDN/>
                        <w:adjustRightInd/>
                        <w:textAlignment w:val="auto"/>
                        <w:rPr>
                          <w:rFonts w:eastAsia="SimSun"/>
                          <w:lang w:eastAsia="en-US"/>
                        </w:rPr>
                      </w:pPr>
                    </w:p>
                  </w:txbxContent>
                </v:textbox>
                <w10:wrap type="square"/>
              </v:shape>
            </w:pict>
          </mc:Fallback>
        </mc:AlternateContent>
      </w:r>
    </w:p>
    <w:p w14:paraId="7CE76BB7" w14:textId="77777777" w:rsidR="00D652E7" w:rsidRDefault="00D652E7" w:rsidP="00D652E7"/>
    <w:p w14:paraId="2863C44E" w14:textId="77777777" w:rsidR="00E24E4E" w:rsidRDefault="00E24E4E" w:rsidP="00E24E4E">
      <w:pPr>
        <w:pStyle w:val="Reference"/>
        <w:numPr>
          <w:ilvl w:val="0"/>
          <w:numId w:val="0"/>
        </w:numPr>
        <w:ind w:left="567" w:hanging="567"/>
      </w:pPr>
    </w:p>
    <w:p w14:paraId="157EA705" w14:textId="77777777" w:rsidR="00E24E4E" w:rsidRDefault="00E24E4E" w:rsidP="00E24E4E">
      <w:pPr>
        <w:pStyle w:val="Reference"/>
        <w:numPr>
          <w:ilvl w:val="0"/>
          <w:numId w:val="0"/>
        </w:numPr>
        <w:ind w:left="567" w:hanging="567"/>
      </w:pPr>
    </w:p>
    <w:p w14:paraId="619DB72A" w14:textId="77777777" w:rsidR="00E24E4E" w:rsidRPr="00384919" w:rsidRDefault="00E24E4E" w:rsidP="00E24E4E">
      <w:pPr>
        <w:pStyle w:val="Reference"/>
        <w:numPr>
          <w:ilvl w:val="0"/>
          <w:numId w:val="0"/>
        </w:numPr>
        <w:ind w:left="567" w:hanging="567"/>
      </w:pPr>
    </w:p>
    <w:bookmarkEnd w:id="23"/>
    <w:bookmarkEnd w:id="24"/>
    <w:p w14:paraId="5FF3EBB3" w14:textId="77777777" w:rsidR="003A7EF3" w:rsidRPr="00384919" w:rsidRDefault="003A7EF3" w:rsidP="00CE0424">
      <w:pPr>
        <w:pStyle w:val="BodyText"/>
      </w:pP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B77CA" w14:textId="77777777" w:rsidR="00E16CE0" w:rsidRDefault="00E16CE0">
      <w:r>
        <w:separator/>
      </w:r>
    </w:p>
  </w:endnote>
  <w:endnote w:type="continuationSeparator" w:id="0">
    <w:p w14:paraId="07B92313" w14:textId="77777777" w:rsidR="00E16CE0" w:rsidRDefault="00E1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E7B9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0CDDE" w14:textId="77777777" w:rsidR="00E16CE0" w:rsidRDefault="00E16CE0">
      <w:r>
        <w:separator/>
      </w:r>
    </w:p>
  </w:footnote>
  <w:footnote w:type="continuationSeparator" w:id="0">
    <w:p w14:paraId="1BA6FD4B" w14:textId="77777777" w:rsidR="00E16CE0" w:rsidRDefault="00E1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7C3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5"/>
  </w:num>
  <w:num w:numId="3" w16cid:durableId="1204171014">
    <w:abstractNumId w:val="11"/>
  </w:num>
  <w:num w:numId="4" w16cid:durableId="70473785">
    <w:abstractNumId w:val="12"/>
  </w:num>
  <w:num w:numId="5" w16cid:durableId="1103380897">
    <w:abstractNumId w:val="8"/>
  </w:num>
  <w:num w:numId="6" w16cid:durableId="1611165240">
    <w:abstractNumId w:val="14"/>
  </w:num>
  <w:num w:numId="7" w16cid:durableId="952244399">
    <w:abstractNumId w:val="18"/>
  </w:num>
  <w:num w:numId="8" w16cid:durableId="15039205">
    <w:abstractNumId w:val="9"/>
  </w:num>
  <w:num w:numId="9" w16cid:durableId="96366418">
    <w:abstractNumId w:val="7"/>
  </w:num>
  <w:num w:numId="10" w16cid:durableId="280495890">
    <w:abstractNumId w:val="2"/>
  </w:num>
  <w:num w:numId="11" w16cid:durableId="738014177">
    <w:abstractNumId w:val="1"/>
  </w:num>
  <w:num w:numId="12" w16cid:durableId="204606325">
    <w:abstractNumId w:val="0"/>
  </w:num>
  <w:num w:numId="13" w16cid:durableId="1256406126">
    <w:abstractNumId w:val="16"/>
  </w:num>
  <w:num w:numId="14" w16cid:durableId="1837722385">
    <w:abstractNumId w:val="17"/>
  </w:num>
  <w:num w:numId="15" w16cid:durableId="1408842436">
    <w:abstractNumId w:val="13"/>
  </w:num>
  <w:num w:numId="16" w16cid:durableId="1810247539">
    <w:abstractNumId w:val="19"/>
  </w:num>
  <w:num w:numId="17" w16cid:durableId="297222312">
    <w:abstractNumId w:val="5"/>
  </w:num>
  <w:num w:numId="18" w16cid:durableId="2145854107">
    <w:abstractNumId w:val="6"/>
  </w:num>
  <w:num w:numId="19" w16cid:durableId="47001001">
    <w:abstractNumId w:val="4"/>
  </w:num>
  <w:num w:numId="20" w16cid:durableId="226965047">
    <w:abstractNumId w:val="21"/>
  </w:num>
  <w:num w:numId="21" w16cid:durableId="685988023">
    <w:abstractNumId w:val="10"/>
  </w:num>
  <w:num w:numId="22" w16cid:durableId="180322541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CE0"/>
    <w:rsid w:val="000006E1"/>
    <w:rsid w:val="00002A37"/>
    <w:rsid w:val="0000564C"/>
    <w:rsid w:val="00006446"/>
    <w:rsid w:val="00006896"/>
    <w:rsid w:val="0000752F"/>
    <w:rsid w:val="00007CDC"/>
    <w:rsid w:val="00011B28"/>
    <w:rsid w:val="00015D15"/>
    <w:rsid w:val="0001756B"/>
    <w:rsid w:val="0002564D"/>
    <w:rsid w:val="00025ECA"/>
    <w:rsid w:val="000325B8"/>
    <w:rsid w:val="00034C15"/>
    <w:rsid w:val="00036BA1"/>
    <w:rsid w:val="000422E2"/>
    <w:rsid w:val="00042F22"/>
    <w:rsid w:val="000444EF"/>
    <w:rsid w:val="00052A07"/>
    <w:rsid w:val="000534E3"/>
    <w:rsid w:val="0005606A"/>
    <w:rsid w:val="00057117"/>
    <w:rsid w:val="00057C58"/>
    <w:rsid w:val="000616E7"/>
    <w:rsid w:val="00061969"/>
    <w:rsid w:val="0006487E"/>
    <w:rsid w:val="00065E1A"/>
    <w:rsid w:val="00067E63"/>
    <w:rsid w:val="00077E5F"/>
    <w:rsid w:val="0008036A"/>
    <w:rsid w:val="00081AE6"/>
    <w:rsid w:val="000855EB"/>
    <w:rsid w:val="00085B52"/>
    <w:rsid w:val="000866F2"/>
    <w:rsid w:val="0009009F"/>
    <w:rsid w:val="00091557"/>
    <w:rsid w:val="000924C1"/>
    <w:rsid w:val="000924F0"/>
    <w:rsid w:val="00093474"/>
    <w:rsid w:val="0009510F"/>
    <w:rsid w:val="00095E45"/>
    <w:rsid w:val="000A0CCB"/>
    <w:rsid w:val="000A16FD"/>
    <w:rsid w:val="000A1B7B"/>
    <w:rsid w:val="000A377C"/>
    <w:rsid w:val="000A56F2"/>
    <w:rsid w:val="000B2719"/>
    <w:rsid w:val="000B3A8F"/>
    <w:rsid w:val="000B4AB9"/>
    <w:rsid w:val="000B58C3"/>
    <w:rsid w:val="000B61E9"/>
    <w:rsid w:val="000C13A3"/>
    <w:rsid w:val="000C165A"/>
    <w:rsid w:val="000C2E19"/>
    <w:rsid w:val="000D0D07"/>
    <w:rsid w:val="000D4797"/>
    <w:rsid w:val="000E0527"/>
    <w:rsid w:val="000E1346"/>
    <w:rsid w:val="000E1E92"/>
    <w:rsid w:val="000E5A42"/>
    <w:rsid w:val="000F06D6"/>
    <w:rsid w:val="000F0EB1"/>
    <w:rsid w:val="000F1106"/>
    <w:rsid w:val="000F3BE9"/>
    <w:rsid w:val="000F3F6C"/>
    <w:rsid w:val="000F4CAF"/>
    <w:rsid w:val="000F65E2"/>
    <w:rsid w:val="000F6DF3"/>
    <w:rsid w:val="001005FF"/>
    <w:rsid w:val="001062FB"/>
    <w:rsid w:val="001063E6"/>
    <w:rsid w:val="00113CF4"/>
    <w:rsid w:val="001153EA"/>
    <w:rsid w:val="00115643"/>
    <w:rsid w:val="00115DF3"/>
    <w:rsid w:val="00116765"/>
    <w:rsid w:val="00120333"/>
    <w:rsid w:val="001219F5"/>
    <w:rsid w:val="00121A20"/>
    <w:rsid w:val="0012240B"/>
    <w:rsid w:val="0012377F"/>
    <w:rsid w:val="00124314"/>
    <w:rsid w:val="0012481F"/>
    <w:rsid w:val="001266CB"/>
    <w:rsid w:val="00126B4A"/>
    <w:rsid w:val="00132FD0"/>
    <w:rsid w:val="0013398B"/>
    <w:rsid w:val="001344C0"/>
    <w:rsid w:val="001346FA"/>
    <w:rsid w:val="00135252"/>
    <w:rsid w:val="001362A2"/>
    <w:rsid w:val="00137AB5"/>
    <w:rsid w:val="00137F0B"/>
    <w:rsid w:val="00151E23"/>
    <w:rsid w:val="00151E43"/>
    <w:rsid w:val="001526E0"/>
    <w:rsid w:val="001551B5"/>
    <w:rsid w:val="0015660A"/>
    <w:rsid w:val="001659C1"/>
    <w:rsid w:val="00166CD7"/>
    <w:rsid w:val="00173A8E"/>
    <w:rsid w:val="0017502C"/>
    <w:rsid w:val="0018143F"/>
    <w:rsid w:val="00181FF8"/>
    <w:rsid w:val="00182D7A"/>
    <w:rsid w:val="0019007F"/>
    <w:rsid w:val="0019059E"/>
    <w:rsid w:val="00190AC1"/>
    <w:rsid w:val="0019341A"/>
    <w:rsid w:val="00197DF9"/>
    <w:rsid w:val="001A1987"/>
    <w:rsid w:val="001A2564"/>
    <w:rsid w:val="001A6173"/>
    <w:rsid w:val="001A6CBA"/>
    <w:rsid w:val="001B0D97"/>
    <w:rsid w:val="001B34E3"/>
    <w:rsid w:val="001B5762"/>
    <w:rsid w:val="001B5A5D"/>
    <w:rsid w:val="001B69E2"/>
    <w:rsid w:val="001C1CE5"/>
    <w:rsid w:val="001C3D2A"/>
    <w:rsid w:val="001D01A9"/>
    <w:rsid w:val="001D1373"/>
    <w:rsid w:val="001D44D0"/>
    <w:rsid w:val="001D4DAC"/>
    <w:rsid w:val="001D51BA"/>
    <w:rsid w:val="001D53E7"/>
    <w:rsid w:val="001D6342"/>
    <w:rsid w:val="001D6D53"/>
    <w:rsid w:val="001E58E2"/>
    <w:rsid w:val="001E7AED"/>
    <w:rsid w:val="001F3916"/>
    <w:rsid w:val="001F54C5"/>
    <w:rsid w:val="001F662C"/>
    <w:rsid w:val="001F6E54"/>
    <w:rsid w:val="001F7074"/>
    <w:rsid w:val="00200490"/>
    <w:rsid w:val="00201F3A"/>
    <w:rsid w:val="00203F96"/>
    <w:rsid w:val="002069B2"/>
    <w:rsid w:val="00207FA3"/>
    <w:rsid w:val="00211116"/>
    <w:rsid w:val="0021428A"/>
    <w:rsid w:val="00214DA8"/>
    <w:rsid w:val="00215423"/>
    <w:rsid w:val="002158FA"/>
    <w:rsid w:val="0021597B"/>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3EF9"/>
    <w:rsid w:val="00253FC4"/>
    <w:rsid w:val="00256B5C"/>
    <w:rsid w:val="00257543"/>
    <w:rsid w:val="002617E7"/>
    <w:rsid w:val="00264228"/>
    <w:rsid w:val="00264334"/>
    <w:rsid w:val="0026455B"/>
    <w:rsid w:val="0026473E"/>
    <w:rsid w:val="00266214"/>
    <w:rsid w:val="00267C83"/>
    <w:rsid w:val="0027144F"/>
    <w:rsid w:val="00271813"/>
    <w:rsid w:val="00271F3A"/>
    <w:rsid w:val="00273278"/>
    <w:rsid w:val="002737F4"/>
    <w:rsid w:val="00274F65"/>
    <w:rsid w:val="002805F5"/>
    <w:rsid w:val="00280751"/>
    <w:rsid w:val="00280B19"/>
    <w:rsid w:val="0028280A"/>
    <w:rsid w:val="0028314C"/>
    <w:rsid w:val="00285A0C"/>
    <w:rsid w:val="00286ACD"/>
    <w:rsid w:val="00287838"/>
    <w:rsid w:val="00287E16"/>
    <w:rsid w:val="002907B5"/>
    <w:rsid w:val="00291911"/>
    <w:rsid w:val="00292EB7"/>
    <w:rsid w:val="0029441C"/>
    <w:rsid w:val="00296227"/>
    <w:rsid w:val="00296F44"/>
    <w:rsid w:val="0029777D"/>
    <w:rsid w:val="002A055E"/>
    <w:rsid w:val="002A1D4E"/>
    <w:rsid w:val="002A2869"/>
    <w:rsid w:val="002B24D6"/>
    <w:rsid w:val="002C41E6"/>
    <w:rsid w:val="002D071A"/>
    <w:rsid w:val="002D34B2"/>
    <w:rsid w:val="002D48B0"/>
    <w:rsid w:val="002D5B37"/>
    <w:rsid w:val="002D7637"/>
    <w:rsid w:val="002E04C9"/>
    <w:rsid w:val="002E070B"/>
    <w:rsid w:val="002E17F2"/>
    <w:rsid w:val="002E7CAE"/>
    <w:rsid w:val="002F2771"/>
    <w:rsid w:val="002F37A9"/>
    <w:rsid w:val="00301CE6"/>
    <w:rsid w:val="0030256B"/>
    <w:rsid w:val="0030501F"/>
    <w:rsid w:val="00305276"/>
    <w:rsid w:val="00306DB7"/>
    <w:rsid w:val="00307BA1"/>
    <w:rsid w:val="00311702"/>
    <w:rsid w:val="00311E82"/>
    <w:rsid w:val="00313FD6"/>
    <w:rsid w:val="003143BD"/>
    <w:rsid w:val="00315363"/>
    <w:rsid w:val="003203ED"/>
    <w:rsid w:val="0032285A"/>
    <w:rsid w:val="00322BAB"/>
    <w:rsid w:val="00322C9F"/>
    <w:rsid w:val="00324D23"/>
    <w:rsid w:val="00327CEC"/>
    <w:rsid w:val="00331751"/>
    <w:rsid w:val="00334579"/>
    <w:rsid w:val="00335858"/>
    <w:rsid w:val="00336BDA"/>
    <w:rsid w:val="00341D6E"/>
    <w:rsid w:val="00342BD7"/>
    <w:rsid w:val="00342D35"/>
    <w:rsid w:val="0034371D"/>
    <w:rsid w:val="003443B6"/>
    <w:rsid w:val="00346DB5"/>
    <w:rsid w:val="003477B1"/>
    <w:rsid w:val="00351B02"/>
    <w:rsid w:val="00352482"/>
    <w:rsid w:val="00357380"/>
    <w:rsid w:val="00357AE7"/>
    <w:rsid w:val="003602D9"/>
    <w:rsid w:val="003604CE"/>
    <w:rsid w:val="00366887"/>
    <w:rsid w:val="00370E47"/>
    <w:rsid w:val="0037118B"/>
    <w:rsid w:val="003742AC"/>
    <w:rsid w:val="00377CE1"/>
    <w:rsid w:val="00384919"/>
    <w:rsid w:val="00385BF0"/>
    <w:rsid w:val="003939FF"/>
    <w:rsid w:val="003A2223"/>
    <w:rsid w:val="003A2A0F"/>
    <w:rsid w:val="003A3B9F"/>
    <w:rsid w:val="003A45A1"/>
    <w:rsid w:val="003A5B0A"/>
    <w:rsid w:val="003A6BAC"/>
    <w:rsid w:val="003A70A4"/>
    <w:rsid w:val="003A7EF3"/>
    <w:rsid w:val="003B09B1"/>
    <w:rsid w:val="003B159C"/>
    <w:rsid w:val="003B369F"/>
    <w:rsid w:val="003B36A3"/>
    <w:rsid w:val="003B3D42"/>
    <w:rsid w:val="003B64BB"/>
    <w:rsid w:val="003B7FE5"/>
    <w:rsid w:val="003C11C8"/>
    <w:rsid w:val="003C2702"/>
    <w:rsid w:val="003C2F15"/>
    <w:rsid w:val="003C4223"/>
    <w:rsid w:val="003C7806"/>
    <w:rsid w:val="003D109F"/>
    <w:rsid w:val="003D2478"/>
    <w:rsid w:val="003D3C45"/>
    <w:rsid w:val="003D5B1F"/>
    <w:rsid w:val="003E15FA"/>
    <w:rsid w:val="003E55E4"/>
    <w:rsid w:val="003E74E3"/>
    <w:rsid w:val="003F01DA"/>
    <w:rsid w:val="003F05C7"/>
    <w:rsid w:val="003F0B22"/>
    <w:rsid w:val="003F2CD4"/>
    <w:rsid w:val="003F5D2E"/>
    <w:rsid w:val="003F6BBE"/>
    <w:rsid w:val="004000E8"/>
    <w:rsid w:val="00402E2B"/>
    <w:rsid w:val="0040512B"/>
    <w:rsid w:val="00405CA5"/>
    <w:rsid w:val="00407CD3"/>
    <w:rsid w:val="00410134"/>
    <w:rsid w:val="00410B72"/>
    <w:rsid w:val="00410F18"/>
    <w:rsid w:val="0041263E"/>
    <w:rsid w:val="004136BC"/>
    <w:rsid w:val="00413AAC"/>
    <w:rsid w:val="00413E92"/>
    <w:rsid w:val="00421105"/>
    <w:rsid w:val="00421668"/>
    <w:rsid w:val="00422AA4"/>
    <w:rsid w:val="004242F4"/>
    <w:rsid w:val="004243DC"/>
    <w:rsid w:val="00427248"/>
    <w:rsid w:val="004364B2"/>
    <w:rsid w:val="00437447"/>
    <w:rsid w:val="00441A92"/>
    <w:rsid w:val="004431DC"/>
    <w:rsid w:val="00444F56"/>
    <w:rsid w:val="00446488"/>
    <w:rsid w:val="004517AA"/>
    <w:rsid w:val="00452CAC"/>
    <w:rsid w:val="00455A3E"/>
    <w:rsid w:val="00457565"/>
    <w:rsid w:val="00457B71"/>
    <w:rsid w:val="00460D52"/>
    <w:rsid w:val="004611C4"/>
    <w:rsid w:val="004669E2"/>
    <w:rsid w:val="00470C31"/>
    <w:rsid w:val="00471DE0"/>
    <w:rsid w:val="004734D0"/>
    <w:rsid w:val="0047362D"/>
    <w:rsid w:val="004749D6"/>
    <w:rsid w:val="0047556B"/>
    <w:rsid w:val="0047699D"/>
    <w:rsid w:val="00477768"/>
    <w:rsid w:val="0048608A"/>
    <w:rsid w:val="00487500"/>
    <w:rsid w:val="00492BC5"/>
    <w:rsid w:val="004964F1"/>
    <w:rsid w:val="004A16BC"/>
    <w:rsid w:val="004A2B94"/>
    <w:rsid w:val="004B60F2"/>
    <w:rsid w:val="004B6F6A"/>
    <w:rsid w:val="004B7C0C"/>
    <w:rsid w:val="004C0CE4"/>
    <w:rsid w:val="004C1D23"/>
    <w:rsid w:val="004C1FA5"/>
    <w:rsid w:val="004C3898"/>
    <w:rsid w:val="004D1AD3"/>
    <w:rsid w:val="004D36B1"/>
    <w:rsid w:val="004D7EBD"/>
    <w:rsid w:val="004E2680"/>
    <w:rsid w:val="004E28F9"/>
    <w:rsid w:val="004E31BA"/>
    <w:rsid w:val="004E462E"/>
    <w:rsid w:val="004E56DC"/>
    <w:rsid w:val="004E76F4"/>
    <w:rsid w:val="004F0B4E"/>
    <w:rsid w:val="004F0B6C"/>
    <w:rsid w:val="004F2078"/>
    <w:rsid w:val="004F4DA3"/>
    <w:rsid w:val="005041B6"/>
    <w:rsid w:val="00506557"/>
    <w:rsid w:val="0050677A"/>
    <w:rsid w:val="005108D8"/>
    <w:rsid w:val="00511554"/>
    <w:rsid w:val="005116F9"/>
    <w:rsid w:val="005153A7"/>
    <w:rsid w:val="00517857"/>
    <w:rsid w:val="005219CF"/>
    <w:rsid w:val="00521A0A"/>
    <w:rsid w:val="00522EE9"/>
    <w:rsid w:val="00526689"/>
    <w:rsid w:val="00534B59"/>
    <w:rsid w:val="00536759"/>
    <w:rsid w:val="00537C62"/>
    <w:rsid w:val="00541CF6"/>
    <w:rsid w:val="0054626D"/>
    <w:rsid w:val="00546970"/>
    <w:rsid w:val="00554E19"/>
    <w:rsid w:val="0056121F"/>
    <w:rsid w:val="00572505"/>
    <w:rsid w:val="0057642C"/>
    <w:rsid w:val="00582809"/>
    <w:rsid w:val="0058798C"/>
    <w:rsid w:val="005900FA"/>
    <w:rsid w:val="005935A4"/>
    <w:rsid w:val="005948C2"/>
    <w:rsid w:val="005953BB"/>
    <w:rsid w:val="00595DCA"/>
    <w:rsid w:val="00596892"/>
    <w:rsid w:val="0059779B"/>
    <w:rsid w:val="005A209A"/>
    <w:rsid w:val="005A25C1"/>
    <w:rsid w:val="005A5FBA"/>
    <w:rsid w:val="005A662D"/>
    <w:rsid w:val="005A78B8"/>
    <w:rsid w:val="005B1409"/>
    <w:rsid w:val="005B1E52"/>
    <w:rsid w:val="005B35D7"/>
    <w:rsid w:val="005B392A"/>
    <w:rsid w:val="005B3AA3"/>
    <w:rsid w:val="005B6F83"/>
    <w:rsid w:val="005C2176"/>
    <w:rsid w:val="005C4EAD"/>
    <w:rsid w:val="005C74FB"/>
    <w:rsid w:val="005D1602"/>
    <w:rsid w:val="005D5C8B"/>
    <w:rsid w:val="005E385F"/>
    <w:rsid w:val="005E5B81"/>
    <w:rsid w:val="005F2476"/>
    <w:rsid w:val="005F2CB1"/>
    <w:rsid w:val="005F3025"/>
    <w:rsid w:val="005F618C"/>
    <w:rsid w:val="005F70BD"/>
    <w:rsid w:val="0060283C"/>
    <w:rsid w:val="00604F14"/>
    <w:rsid w:val="00611B83"/>
    <w:rsid w:val="00613257"/>
    <w:rsid w:val="00613814"/>
    <w:rsid w:val="00613886"/>
    <w:rsid w:val="00620A71"/>
    <w:rsid w:val="00620D80"/>
    <w:rsid w:val="006234A6"/>
    <w:rsid w:val="0062559C"/>
    <w:rsid w:val="006256A6"/>
    <w:rsid w:val="00630001"/>
    <w:rsid w:val="006311B3"/>
    <w:rsid w:val="00631B72"/>
    <w:rsid w:val="0063284C"/>
    <w:rsid w:val="00636398"/>
    <w:rsid w:val="006368D3"/>
    <w:rsid w:val="006377EC"/>
    <w:rsid w:val="0064151F"/>
    <w:rsid w:val="00641533"/>
    <w:rsid w:val="0064208D"/>
    <w:rsid w:val="00643475"/>
    <w:rsid w:val="0064396A"/>
    <w:rsid w:val="00645540"/>
    <w:rsid w:val="0064624E"/>
    <w:rsid w:val="00650AB9"/>
    <w:rsid w:val="00650B60"/>
    <w:rsid w:val="00650D71"/>
    <w:rsid w:val="00655733"/>
    <w:rsid w:val="00655ACD"/>
    <w:rsid w:val="00656A92"/>
    <w:rsid w:val="00656DDE"/>
    <w:rsid w:val="0066011D"/>
    <w:rsid w:val="006607C0"/>
    <w:rsid w:val="006613A6"/>
    <w:rsid w:val="006627A2"/>
    <w:rsid w:val="006634E6"/>
    <w:rsid w:val="006655EE"/>
    <w:rsid w:val="00666A28"/>
    <w:rsid w:val="00667EE7"/>
    <w:rsid w:val="006704FB"/>
    <w:rsid w:val="00670922"/>
    <w:rsid w:val="00670BE1"/>
    <w:rsid w:val="0067218F"/>
    <w:rsid w:val="006741F2"/>
    <w:rsid w:val="00674CC3"/>
    <w:rsid w:val="00675C72"/>
    <w:rsid w:val="006771F9"/>
    <w:rsid w:val="006776D7"/>
    <w:rsid w:val="00680A31"/>
    <w:rsid w:val="00681003"/>
    <w:rsid w:val="006817C9"/>
    <w:rsid w:val="00683ECE"/>
    <w:rsid w:val="00695FC2"/>
    <w:rsid w:val="00696949"/>
    <w:rsid w:val="00697052"/>
    <w:rsid w:val="006A46FB"/>
    <w:rsid w:val="006A5E28"/>
    <w:rsid w:val="006A697B"/>
    <w:rsid w:val="006A7AFF"/>
    <w:rsid w:val="006B1816"/>
    <w:rsid w:val="006B2099"/>
    <w:rsid w:val="006B287C"/>
    <w:rsid w:val="006B50CF"/>
    <w:rsid w:val="006B57D5"/>
    <w:rsid w:val="006C03B8"/>
    <w:rsid w:val="006C5EC9"/>
    <w:rsid w:val="006C6059"/>
    <w:rsid w:val="006C7522"/>
    <w:rsid w:val="006D072C"/>
    <w:rsid w:val="006D5A43"/>
    <w:rsid w:val="006D6F08"/>
    <w:rsid w:val="006E062C"/>
    <w:rsid w:val="006E143A"/>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903"/>
    <w:rsid w:val="007257D0"/>
    <w:rsid w:val="00726EA6"/>
    <w:rsid w:val="00727208"/>
    <w:rsid w:val="00727680"/>
    <w:rsid w:val="007348B1"/>
    <w:rsid w:val="00735346"/>
    <w:rsid w:val="007362A6"/>
    <w:rsid w:val="00736D7D"/>
    <w:rsid w:val="00740E58"/>
    <w:rsid w:val="007445A0"/>
    <w:rsid w:val="0074524B"/>
    <w:rsid w:val="00747D8B"/>
    <w:rsid w:val="00751228"/>
    <w:rsid w:val="00754D70"/>
    <w:rsid w:val="00756936"/>
    <w:rsid w:val="007571E1"/>
    <w:rsid w:val="00757A16"/>
    <w:rsid w:val="007604B2"/>
    <w:rsid w:val="00765281"/>
    <w:rsid w:val="00766BAD"/>
    <w:rsid w:val="00766C44"/>
    <w:rsid w:val="007729A2"/>
    <w:rsid w:val="007755F2"/>
    <w:rsid w:val="00776971"/>
    <w:rsid w:val="00780A80"/>
    <w:rsid w:val="0078177E"/>
    <w:rsid w:val="0078304C"/>
    <w:rsid w:val="00783673"/>
    <w:rsid w:val="0078533C"/>
    <w:rsid w:val="00785490"/>
    <w:rsid w:val="00790EDA"/>
    <w:rsid w:val="00791415"/>
    <w:rsid w:val="007925EA"/>
    <w:rsid w:val="00793CD8"/>
    <w:rsid w:val="00795C92"/>
    <w:rsid w:val="00795FF5"/>
    <w:rsid w:val="00796231"/>
    <w:rsid w:val="007A1CB3"/>
    <w:rsid w:val="007A306F"/>
    <w:rsid w:val="007A3272"/>
    <w:rsid w:val="007A43A6"/>
    <w:rsid w:val="007A58A6"/>
    <w:rsid w:val="007B3D2D"/>
    <w:rsid w:val="007B50AE"/>
    <w:rsid w:val="007B51DF"/>
    <w:rsid w:val="007C05DD"/>
    <w:rsid w:val="007C3D18"/>
    <w:rsid w:val="007C60BF"/>
    <w:rsid w:val="007C6A07"/>
    <w:rsid w:val="007C75A1"/>
    <w:rsid w:val="007C77A5"/>
    <w:rsid w:val="007D04E5"/>
    <w:rsid w:val="007D0818"/>
    <w:rsid w:val="007D0E13"/>
    <w:rsid w:val="007D1EDF"/>
    <w:rsid w:val="007D5901"/>
    <w:rsid w:val="007D7526"/>
    <w:rsid w:val="007E4610"/>
    <w:rsid w:val="007E4715"/>
    <w:rsid w:val="007E505B"/>
    <w:rsid w:val="007E6DA2"/>
    <w:rsid w:val="007E7091"/>
    <w:rsid w:val="007F5EA3"/>
    <w:rsid w:val="00801C0C"/>
    <w:rsid w:val="00803FAE"/>
    <w:rsid w:val="0080605F"/>
    <w:rsid w:val="00807786"/>
    <w:rsid w:val="00810077"/>
    <w:rsid w:val="00811E28"/>
    <w:rsid w:val="00811FCB"/>
    <w:rsid w:val="008158D6"/>
    <w:rsid w:val="00817196"/>
    <w:rsid w:val="0082120C"/>
    <w:rsid w:val="00823092"/>
    <w:rsid w:val="008235DB"/>
    <w:rsid w:val="008246AE"/>
    <w:rsid w:val="00824AB4"/>
    <w:rsid w:val="00825C42"/>
    <w:rsid w:val="00825D25"/>
    <w:rsid w:val="00827D6F"/>
    <w:rsid w:val="00836C13"/>
    <w:rsid w:val="008376AC"/>
    <w:rsid w:val="00837E4F"/>
    <w:rsid w:val="00841C26"/>
    <w:rsid w:val="00844090"/>
    <w:rsid w:val="008442B0"/>
    <w:rsid w:val="008444E8"/>
    <w:rsid w:val="00844E80"/>
    <w:rsid w:val="00846FE7"/>
    <w:rsid w:val="0085051F"/>
    <w:rsid w:val="008552BC"/>
    <w:rsid w:val="00856911"/>
    <w:rsid w:val="00861224"/>
    <w:rsid w:val="00867778"/>
    <w:rsid w:val="008677FD"/>
    <w:rsid w:val="008706D4"/>
    <w:rsid w:val="00870F8A"/>
    <w:rsid w:val="008719A4"/>
    <w:rsid w:val="00871D23"/>
    <w:rsid w:val="0087269C"/>
    <w:rsid w:val="00873359"/>
    <w:rsid w:val="00874312"/>
    <w:rsid w:val="0087437C"/>
    <w:rsid w:val="00875CD7"/>
    <w:rsid w:val="00875EA6"/>
    <w:rsid w:val="00876B4D"/>
    <w:rsid w:val="00877F18"/>
    <w:rsid w:val="008874B2"/>
    <w:rsid w:val="008941E3"/>
    <w:rsid w:val="00894A88"/>
    <w:rsid w:val="00895386"/>
    <w:rsid w:val="008A21FF"/>
    <w:rsid w:val="008A2530"/>
    <w:rsid w:val="008A2CE2"/>
    <w:rsid w:val="008A30AC"/>
    <w:rsid w:val="008A44B8"/>
    <w:rsid w:val="008A51A8"/>
    <w:rsid w:val="008A54C7"/>
    <w:rsid w:val="008A6E1E"/>
    <w:rsid w:val="008A77D8"/>
    <w:rsid w:val="008B0483"/>
    <w:rsid w:val="008B120C"/>
    <w:rsid w:val="008B51A0"/>
    <w:rsid w:val="008B592A"/>
    <w:rsid w:val="008B7B5C"/>
    <w:rsid w:val="008C0C99"/>
    <w:rsid w:val="008C2017"/>
    <w:rsid w:val="008C4958"/>
    <w:rsid w:val="008C4B45"/>
    <w:rsid w:val="008C4BAA"/>
    <w:rsid w:val="008C6AE8"/>
    <w:rsid w:val="008C7573"/>
    <w:rsid w:val="008D00A5"/>
    <w:rsid w:val="008D0539"/>
    <w:rsid w:val="008D34F1"/>
    <w:rsid w:val="008D39D8"/>
    <w:rsid w:val="008D5118"/>
    <w:rsid w:val="008D6D1A"/>
    <w:rsid w:val="008E065E"/>
    <w:rsid w:val="008E0927"/>
    <w:rsid w:val="008E1909"/>
    <w:rsid w:val="008E203C"/>
    <w:rsid w:val="008E2378"/>
    <w:rsid w:val="008F0573"/>
    <w:rsid w:val="008F0F53"/>
    <w:rsid w:val="008F1EAB"/>
    <w:rsid w:val="008F33DC"/>
    <w:rsid w:val="008F477F"/>
    <w:rsid w:val="008F65BA"/>
    <w:rsid w:val="00902350"/>
    <w:rsid w:val="0090336B"/>
    <w:rsid w:val="009053AA"/>
    <w:rsid w:val="00906939"/>
    <w:rsid w:val="00910B7D"/>
    <w:rsid w:val="00911DFB"/>
    <w:rsid w:val="009139D9"/>
    <w:rsid w:val="00914AD8"/>
    <w:rsid w:val="00916079"/>
    <w:rsid w:val="00917CE9"/>
    <w:rsid w:val="00920BF2"/>
    <w:rsid w:val="00922010"/>
    <w:rsid w:val="00926007"/>
    <w:rsid w:val="00931BD9"/>
    <w:rsid w:val="00934EBB"/>
    <w:rsid w:val="009368F3"/>
    <w:rsid w:val="00937C1A"/>
    <w:rsid w:val="00941636"/>
    <w:rsid w:val="00943742"/>
    <w:rsid w:val="00945C05"/>
    <w:rsid w:val="00946945"/>
    <w:rsid w:val="00947713"/>
    <w:rsid w:val="009501F9"/>
    <w:rsid w:val="00950DE7"/>
    <w:rsid w:val="00953920"/>
    <w:rsid w:val="00953D47"/>
    <w:rsid w:val="0095681E"/>
    <w:rsid w:val="009572D4"/>
    <w:rsid w:val="00961921"/>
    <w:rsid w:val="0096430A"/>
    <w:rsid w:val="0096554B"/>
    <w:rsid w:val="0096584A"/>
    <w:rsid w:val="00971F08"/>
    <w:rsid w:val="0097289F"/>
    <w:rsid w:val="00973887"/>
    <w:rsid w:val="0097603D"/>
    <w:rsid w:val="00976949"/>
    <w:rsid w:val="00977650"/>
    <w:rsid w:val="00980477"/>
    <w:rsid w:val="00981D40"/>
    <w:rsid w:val="00984FE5"/>
    <w:rsid w:val="00985253"/>
    <w:rsid w:val="009853B3"/>
    <w:rsid w:val="0098708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D5E"/>
    <w:rsid w:val="009B7E87"/>
    <w:rsid w:val="009C0169"/>
    <w:rsid w:val="009C403E"/>
    <w:rsid w:val="009C43F8"/>
    <w:rsid w:val="009D4FF0"/>
    <w:rsid w:val="009D703C"/>
    <w:rsid w:val="009D718F"/>
    <w:rsid w:val="009E068F"/>
    <w:rsid w:val="009E06F6"/>
    <w:rsid w:val="009E14E0"/>
    <w:rsid w:val="009E35DB"/>
    <w:rsid w:val="009E47A3"/>
    <w:rsid w:val="009E7A6D"/>
    <w:rsid w:val="009F08F3"/>
    <w:rsid w:val="009F344F"/>
    <w:rsid w:val="00A031D8"/>
    <w:rsid w:val="00A048A8"/>
    <w:rsid w:val="00A04F49"/>
    <w:rsid w:val="00A125FC"/>
    <w:rsid w:val="00A13E54"/>
    <w:rsid w:val="00A13F44"/>
    <w:rsid w:val="00A17F63"/>
    <w:rsid w:val="00A207D0"/>
    <w:rsid w:val="00A2193B"/>
    <w:rsid w:val="00A2351A"/>
    <w:rsid w:val="00A264A9"/>
    <w:rsid w:val="00A26DCF"/>
    <w:rsid w:val="00A271BE"/>
    <w:rsid w:val="00A27785"/>
    <w:rsid w:val="00A30187"/>
    <w:rsid w:val="00A3448A"/>
    <w:rsid w:val="00A36297"/>
    <w:rsid w:val="00A406E4"/>
    <w:rsid w:val="00A41184"/>
    <w:rsid w:val="00A41E2B"/>
    <w:rsid w:val="00A45B74"/>
    <w:rsid w:val="00A46AC0"/>
    <w:rsid w:val="00A5159A"/>
    <w:rsid w:val="00A52E1D"/>
    <w:rsid w:val="00A5552A"/>
    <w:rsid w:val="00A5566E"/>
    <w:rsid w:val="00A61499"/>
    <w:rsid w:val="00A62A77"/>
    <w:rsid w:val="00A63483"/>
    <w:rsid w:val="00A657D7"/>
    <w:rsid w:val="00A660AC"/>
    <w:rsid w:val="00A67A7A"/>
    <w:rsid w:val="00A67E6C"/>
    <w:rsid w:val="00A71B99"/>
    <w:rsid w:val="00A739D0"/>
    <w:rsid w:val="00A761D4"/>
    <w:rsid w:val="00A76E31"/>
    <w:rsid w:val="00A76EDE"/>
    <w:rsid w:val="00A77EC4"/>
    <w:rsid w:val="00A83E56"/>
    <w:rsid w:val="00A85453"/>
    <w:rsid w:val="00A85A2C"/>
    <w:rsid w:val="00A86097"/>
    <w:rsid w:val="00A863E0"/>
    <w:rsid w:val="00A917C7"/>
    <w:rsid w:val="00A92879"/>
    <w:rsid w:val="00A9442A"/>
    <w:rsid w:val="00A95BB6"/>
    <w:rsid w:val="00AA016F"/>
    <w:rsid w:val="00AA1ED6"/>
    <w:rsid w:val="00AA403E"/>
    <w:rsid w:val="00AA51D6"/>
    <w:rsid w:val="00AB0BC8"/>
    <w:rsid w:val="00AB11CA"/>
    <w:rsid w:val="00AB14D9"/>
    <w:rsid w:val="00AB4AB8"/>
    <w:rsid w:val="00AB655E"/>
    <w:rsid w:val="00AB6A7F"/>
    <w:rsid w:val="00AC007F"/>
    <w:rsid w:val="00AC2ECD"/>
    <w:rsid w:val="00AC3119"/>
    <w:rsid w:val="00AC49FB"/>
    <w:rsid w:val="00AC4E8E"/>
    <w:rsid w:val="00AC5A10"/>
    <w:rsid w:val="00AD0AA3"/>
    <w:rsid w:val="00AD1343"/>
    <w:rsid w:val="00AD3F94"/>
    <w:rsid w:val="00AD4A5A"/>
    <w:rsid w:val="00AD6B58"/>
    <w:rsid w:val="00AE27AC"/>
    <w:rsid w:val="00AE40E0"/>
    <w:rsid w:val="00AE4DBA"/>
    <w:rsid w:val="00AE4F07"/>
    <w:rsid w:val="00AF1C5D"/>
    <w:rsid w:val="00AF2A40"/>
    <w:rsid w:val="00AF305C"/>
    <w:rsid w:val="00AF42D7"/>
    <w:rsid w:val="00B006FE"/>
    <w:rsid w:val="00B007CB"/>
    <w:rsid w:val="00B02AA9"/>
    <w:rsid w:val="00B02FA3"/>
    <w:rsid w:val="00B05084"/>
    <w:rsid w:val="00B05CC3"/>
    <w:rsid w:val="00B130B8"/>
    <w:rsid w:val="00B157F9"/>
    <w:rsid w:val="00B17E8C"/>
    <w:rsid w:val="00B20256"/>
    <w:rsid w:val="00B20D09"/>
    <w:rsid w:val="00B21B48"/>
    <w:rsid w:val="00B2763F"/>
    <w:rsid w:val="00B27AAC"/>
    <w:rsid w:val="00B30929"/>
    <w:rsid w:val="00B33122"/>
    <w:rsid w:val="00B3597D"/>
    <w:rsid w:val="00B372AA"/>
    <w:rsid w:val="00B40445"/>
    <w:rsid w:val="00B409E0"/>
    <w:rsid w:val="00B41888"/>
    <w:rsid w:val="00B45A52"/>
    <w:rsid w:val="00B46175"/>
    <w:rsid w:val="00B548B7"/>
    <w:rsid w:val="00B626E3"/>
    <w:rsid w:val="00B664C7"/>
    <w:rsid w:val="00B739F6"/>
    <w:rsid w:val="00B73DB7"/>
    <w:rsid w:val="00B80A7F"/>
    <w:rsid w:val="00B80D2A"/>
    <w:rsid w:val="00B81A6C"/>
    <w:rsid w:val="00B85DE5"/>
    <w:rsid w:val="00B90F73"/>
    <w:rsid w:val="00B93B59"/>
    <w:rsid w:val="00B9406A"/>
    <w:rsid w:val="00B962C4"/>
    <w:rsid w:val="00BA2280"/>
    <w:rsid w:val="00BA2A08"/>
    <w:rsid w:val="00BA56D2"/>
    <w:rsid w:val="00BA76E0"/>
    <w:rsid w:val="00BB2A25"/>
    <w:rsid w:val="00BB36F6"/>
    <w:rsid w:val="00BB51E9"/>
    <w:rsid w:val="00BC00A8"/>
    <w:rsid w:val="00BC04CC"/>
    <w:rsid w:val="00BC0FDC"/>
    <w:rsid w:val="00BC3053"/>
    <w:rsid w:val="00BC4D2E"/>
    <w:rsid w:val="00BC79F5"/>
    <w:rsid w:val="00BD48AC"/>
    <w:rsid w:val="00BD5F1A"/>
    <w:rsid w:val="00BE1234"/>
    <w:rsid w:val="00BE1D81"/>
    <w:rsid w:val="00BE2A47"/>
    <w:rsid w:val="00BE2FA6"/>
    <w:rsid w:val="00BE333F"/>
    <w:rsid w:val="00BE7406"/>
    <w:rsid w:val="00BE74B3"/>
    <w:rsid w:val="00BE7603"/>
    <w:rsid w:val="00BF3279"/>
    <w:rsid w:val="00BF6648"/>
    <w:rsid w:val="00BF6C63"/>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88F"/>
    <w:rsid w:val="00C33D2E"/>
    <w:rsid w:val="00C359F2"/>
    <w:rsid w:val="00C36DD3"/>
    <w:rsid w:val="00C3719D"/>
    <w:rsid w:val="00C37CB2"/>
    <w:rsid w:val="00C45F10"/>
    <w:rsid w:val="00C473A5"/>
    <w:rsid w:val="00C52439"/>
    <w:rsid w:val="00C52F03"/>
    <w:rsid w:val="00C54995"/>
    <w:rsid w:val="00C54D41"/>
    <w:rsid w:val="00C60783"/>
    <w:rsid w:val="00C60B88"/>
    <w:rsid w:val="00C6236F"/>
    <w:rsid w:val="00C64672"/>
    <w:rsid w:val="00C70697"/>
    <w:rsid w:val="00C72093"/>
    <w:rsid w:val="00C72EF4"/>
    <w:rsid w:val="00C73FC6"/>
    <w:rsid w:val="00C744FE"/>
    <w:rsid w:val="00C75D2F"/>
    <w:rsid w:val="00C767BE"/>
    <w:rsid w:val="00C76E3C"/>
    <w:rsid w:val="00C810B3"/>
    <w:rsid w:val="00C81568"/>
    <w:rsid w:val="00C839DF"/>
    <w:rsid w:val="00C83ED4"/>
    <w:rsid w:val="00C9027A"/>
    <w:rsid w:val="00C9068E"/>
    <w:rsid w:val="00C9071E"/>
    <w:rsid w:val="00C910C6"/>
    <w:rsid w:val="00C93814"/>
    <w:rsid w:val="00C93C4B"/>
    <w:rsid w:val="00C944AB"/>
    <w:rsid w:val="00C95B40"/>
    <w:rsid w:val="00CA1ED8"/>
    <w:rsid w:val="00CA4655"/>
    <w:rsid w:val="00CA5D4C"/>
    <w:rsid w:val="00CB11A1"/>
    <w:rsid w:val="00CB1DA8"/>
    <w:rsid w:val="00CB1F63"/>
    <w:rsid w:val="00CB33A2"/>
    <w:rsid w:val="00CB5277"/>
    <w:rsid w:val="00CB7170"/>
    <w:rsid w:val="00CC040E"/>
    <w:rsid w:val="00CC111F"/>
    <w:rsid w:val="00CC2011"/>
    <w:rsid w:val="00CC2585"/>
    <w:rsid w:val="00CC3EA0"/>
    <w:rsid w:val="00CC65AC"/>
    <w:rsid w:val="00CC7B45"/>
    <w:rsid w:val="00CD1188"/>
    <w:rsid w:val="00CD2ED1"/>
    <w:rsid w:val="00CD337B"/>
    <w:rsid w:val="00CE0424"/>
    <w:rsid w:val="00CE5329"/>
    <w:rsid w:val="00CE7561"/>
    <w:rsid w:val="00CF1354"/>
    <w:rsid w:val="00CF3B1F"/>
    <w:rsid w:val="00CF3BF6"/>
    <w:rsid w:val="00CF4F73"/>
    <w:rsid w:val="00CF625B"/>
    <w:rsid w:val="00CF687E"/>
    <w:rsid w:val="00D00DF2"/>
    <w:rsid w:val="00D02E89"/>
    <w:rsid w:val="00D0349B"/>
    <w:rsid w:val="00D10249"/>
    <w:rsid w:val="00D115C3"/>
    <w:rsid w:val="00D11897"/>
    <w:rsid w:val="00D13135"/>
    <w:rsid w:val="00D13E4E"/>
    <w:rsid w:val="00D21F01"/>
    <w:rsid w:val="00D239A7"/>
    <w:rsid w:val="00D23F47"/>
    <w:rsid w:val="00D24788"/>
    <w:rsid w:val="00D36E71"/>
    <w:rsid w:val="00D37D87"/>
    <w:rsid w:val="00D40975"/>
    <w:rsid w:val="00D40B33"/>
    <w:rsid w:val="00D4318F"/>
    <w:rsid w:val="00D438BF"/>
    <w:rsid w:val="00D440F8"/>
    <w:rsid w:val="00D50685"/>
    <w:rsid w:val="00D546FF"/>
    <w:rsid w:val="00D55AD5"/>
    <w:rsid w:val="00D576CA"/>
    <w:rsid w:val="00D61AF5"/>
    <w:rsid w:val="00D63A4B"/>
    <w:rsid w:val="00D63BCD"/>
    <w:rsid w:val="00D652B5"/>
    <w:rsid w:val="00D652E7"/>
    <w:rsid w:val="00D66155"/>
    <w:rsid w:val="00D708B0"/>
    <w:rsid w:val="00D77B1D"/>
    <w:rsid w:val="00D8021F"/>
    <w:rsid w:val="00D80383"/>
    <w:rsid w:val="00D8187E"/>
    <w:rsid w:val="00D823C6"/>
    <w:rsid w:val="00D8327F"/>
    <w:rsid w:val="00D86CA3"/>
    <w:rsid w:val="00D871CE"/>
    <w:rsid w:val="00D9196D"/>
    <w:rsid w:val="00D922E0"/>
    <w:rsid w:val="00D92982"/>
    <w:rsid w:val="00D93CFF"/>
    <w:rsid w:val="00DA305E"/>
    <w:rsid w:val="00DA4E1E"/>
    <w:rsid w:val="00DA5417"/>
    <w:rsid w:val="00DA56E8"/>
    <w:rsid w:val="00DB0A9F"/>
    <w:rsid w:val="00DB1CCA"/>
    <w:rsid w:val="00DB377D"/>
    <w:rsid w:val="00DC2D36"/>
    <w:rsid w:val="00DC53EF"/>
    <w:rsid w:val="00DD3159"/>
    <w:rsid w:val="00DD6027"/>
    <w:rsid w:val="00DE0BFC"/>
    <w:rsid w:val="00DE4675"/>
    <w:rsid w:val="00DE5608"/>
    <w:rsid w:val="00DE58D0"/>
    <w:rsid w:val="00DE654F"/>
    <w:rsid w:val="00DF0B6E"/>
    <w:rsid w:val="00DF15E0"/>
    <w:rsid w:val="00DF36C6"/>
    <w:rsid w:val="00DF37A0"/>
    <w:rsid w:val="00E075CC"/>
    <w:rsid w:val="00E110E7"/>
    <w:rsid w:val="00E11B20"/>
    <w:rsid w:val="00E15AB4"/>
    <w:rsid w:val="00E1687F"/>
    <w:rsid w:val="00E16CBD"/>
    <w:rsid w:val="00E16CE0"/>
    <w:rsid w:val="00E17FA2"/>
    <w:rsid w:val="00E214A6"/>
    <w:rsid w:val="00E22330"/>
    <w:rsid w:val="00E24E4E"/>
    <w:rsid w:val="00E30B5A"/>
    <w:rsid w:val="00E3123D"/>
    <w:rsid w:val="00E31461"/>
    <w:rsid w:val="00E31D43"/>
    <w:rsid w:val="00E32608"/>
    <w:rsid w:val="00E34188"/>
    <w:rsid w:val="00E34B6E"/>
    <w:rsid w:val="00E35559"/>
    <w:rsid w:val="00E3723A"/>
    <w:rsid w:val="00E37860"/>
    <w:rsid w:val="00E40417"/>
    <w:rsid w:val="00E41410"/>
    <w:rsid w:val="00E446F1"/>
    <w:rsid w:val="00E46886"/>
    <w:rsid w:val="00E47AEF"/>
    <w:rsid w:val="00E511C2"/>
    <w:rsid w:val="00E53B75"/>
    <w:rsid w:val="00E54E3B"/>
    <w:rsid w:val="00E57565"/>
    <w:rsid w:val="00E63838"/>
    <w:rsid w:val="00E64434"/>
    <w:rsid w:val="00E65386"/>
    <w:rsid w:val="00E67C51"/>
    <w:rsid w:val="00E72EFC"/>
    <w:rsid w:val="00E758EC"/>
    <w:rsid w:val="00E82269"/>
    <w:rsid w:val="00E8234C"/>
    <w:rsid w:val="00E83AA9"/>
    <w:rsid w:val="00E85928"/>
    <w:rsid w:val="00E8717F"/>
    <w:rsid w:val="00E87822"/>
    <w:rsid w:val="00E90395"/>
    <w:rsid w:val="00E90E49"/>
    <w:rsid w:val="00E917F9"/>
    <w:rsid w:val="00E924D1"/>
    <w:rsid w:val="00E9291C"/>
    <w:rsid w:val="00E930E1"/>
    <w:rsid w:val="00E93FFE"/>
    <w:rsid w:val="00E94F8A"/>
    <w:rsid w:val="00E95801"/>
    <w:rsid w:val="00E9746A"/>
    <w:rsid w:val="00EA1C93"/>
    <w:rsid w:val="00EA7A41"/>
    <w:rsid w:val="00EB077B"/>
    <w:rsid w:val="00EB259B"/>
    <w:rsid w:val="00EB4EA2"/>
    <w:rsid w:val="00EC24D5"/>
    <w:rsid w:val="00EC27C6"/>
    <w:rsid w:val="00EC4207"/>
    <w:rsid w:val="00EC5653"/>
    <w:rsid w:val="00EC71CE"/>
    <w:rsid w:val="00ED1006"/>
    <w:rsid w:val="00EE39FC"/>
    <w:rsid w:val="00EE4956"/>
    <w:rsid w:val="00EF18FE"/>
    <w:rsid w:val="00EF41BD"/>
    <w:rsid w:val="00EF51DD"/>
    <w:rsid w:val="00EF5787"/>
    <w:rsid w:val="00EF60D0"/>
    <w:rsid w:val="00EF65FA"/>
    <w:rsid w:val="00F00157"/>
    <w:rsid w:val="00F0528D"/>
    <w:rsid w:val="00F06C67"/>
    <w:rsid w:val="00F06DFD"/>
    <w:rsid w:val="00F071D1"/>
    <w:rsid w:val="00F07533"/>
    <w:rsid w:val="00F10629"/>
    <w:rsid w:val="00F15FA5"/>
    <w:rsid w:val="00F162B7"/>
    <w:rsid w:val="00F209B7"/>
    <w:rsid w:val="00F20F5C"/>
    <w:rsid w:val="00F233C6"/>
    <w:rsid w:val="00F2376F"/>
    <w:rsid w:val="00F24288"/>
    <w:rsid w:val="00F243D8"/>
    <w:rsid w:val="00F30828"/>
    <w:rsid w:val="00F313D6"/>
    <w:rsid w:val="00F40F0C"/>
    <w:rsid w:val="00F4766C"/>
    <w:rsid w:val="00F5060E"/>
    <w:rsid w:val="00F507D1"/>
    <w:rsid w:val="00F519CE"/>
    <w:rsid w:val="00F51ADA"/>
    <w:rsid w:val="00F55DF2"/>
    <w:rsid w:val="00F60203"/>
    <w:rsid w:val="00F607C5"/>
    <w:rsid w:val="00F60DEA"/>
    <w:rsid w:val="00F6302A"/>
    <w:rsid w:val="00F638BF"/>
    <w:rsid w:val="00F63950"/>
    <w:rsid w:val="00F64C2B"/>
    <w:rsid w:val="00F651BE"/>
    <w:rsid w:val="00F67F53"/>
    <w:rsid w:val="00F703BE"/>
    <w:rsid w:val="00F70BCA"/>
    <w:rsid w:val="00F71D79"/>
    <w:rsid w:val="00F71F69"/>
    <w:rsid w:val="00F72B72"/>
    <w:rsid w:val="00F74BB9"/>
    <w:rsid w:val="00F75582"/>
    <w:rsid w:val="00F76B70"/>
    <w:rsid w:val="00F76EFA"/>
    <w:rsid w:val="00F804BE"/>
    <w:rsid w:val="00F817CE"/>
    <w:rsid w:val="00F8456C"/>
    <w:rsid w:val="00F84BB0"/>
    <w:rsid w:val="00F859D8"/>
    <w:rsid w:val="00F868F5"/>
    <w:rsid w:val="00F9056A"/>
    <w:rsid w:val="00F90F8D"/>
    <w:rsid w:val="00F92494"/>
    <w:rsid w:val="00F92782"/>
    <w:rsid w:val="00F93AA9"/>
    <w:rsid w:val="00F96985"/>
    <w:rsid w:val="00F97838"/>
    <w:rsid w:val="00FA2BB3"/>
    <w:rsid w:val="00FB4C80"/>
    <w:rsid w:val="00FB5986"/>
    <w:rsid w:val="00FB6A6A"/>
    <w:rsid w:val="00FC1DE7"/>
    <w:rsid w:val="00FC3830"/>
    <w:rsid w:val="00FC7429"/>
    <w:rsid w:val="00FD07F6"/>
    <w:rsid w:val="00FD15F3"/>
    <w:rsid w:val="00FD1EC8"/>
    <w:rsid w:val="00FD243B"/>
    <w:rsid w:val="00FD427D"/>
    <w:rsid w:val="00FD47ED"/>
    <w:rsid w:val="00FD62E6"/>
    <w:rsid w:val="00FD74DB"/>
    <w:rsid w:val="00FD75C4"/>
    <w:rsid w:val="00FD7660"/>
    <w:rsid w:val="00FE0655"/>
    <w:rsid w:val="00FE2365"/>
    <w:rsid w:val="00FE37D7"/>
    <w:rsid w:val="00FE4C7B"/>
    <w:rsid w:val="00FE5B75"/>
    <w:rsid w:val="00FE7336"/>
    <w:rsid w:val="00FE787C"/>
    <w:rsid w:val="00FF1D3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B3526"/>
  <w15:chartTrackingRefBased/>
  <w15:docId w15:val="{663E2FAA-40C0-4573-9456-C26F73A8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D0E1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27105">
      <w:bodyDiv w:val="1"/>
      <w:marLeft w:val="0"/>
      <w:marRight w:val="0"/>
      <w:marTop w:val="0"/>
      <w:marBottom w:val="0"/>
      <w:divBdr>
        <w:top w:val="none" w:sz="0" w:space="0" w:color="auto"/>
        <w:left w:val="none" w:sz="0" w:space="0" w:color="auto"/>
        <w:bottom w:val="none" w:sz="0" w:space="0" w:color="auto"/>
        <w:right w:val="none" w:sz="0" w:space="0" w:color="auto"/>
      </w:divBdr>
    </w:div>
    <w:div w:id="792796146">
      <w:bodyDiv w:val="1"/>
      <w:marLeft w:val="0"/>
      <w:marRight w:val="0"/>
      <w:marTop w:val="0"/>
      <w:marBottom w:val="0"/>
      <w:divBdr>
        <w:top w:val="none" w:sz="0" w:space="0" w:color="auto"/>
        <w:left w:val="none" w:sz="0" w:space="0" w:color="auto"/>
        <w:bottom w:val="none" w:sz="0" w:space="0" w:color="auto"/>
        <w:right w:val="none" w:sz="0" w:space="0" w:color="auto"/>
      </w:divBdr>
    </w:div>
    <w:div w:id="1600527173">
      <w:bodyDiv w:val="1"/>
      <w:marLeft w:val="0"/>
      <w:marRight w:val="0"/>
      <w:marTop w:val="0"/>
      <w:marBottom w:val="0"/>
      <w:divBdr>
        <w:top w:val="none" w:sz="0" w:space="0" w:color="auto"/>
        <w:left w:val="none" w:sz="0" w:space="0" w:color="auto"/>
        <w:bottom w:val="none" w:sz="0" w:space="0" w:color="auto"/>
        <w:right w:val="none" w:sz="0" w:space="0" w:color="auto"/>
      </w:divBdr>
    </w:div>
    <w:div w:id="1644848093">
      <w:bodyDiv w:val="1"/>
      <w:marLeft w:val="0"/>
      <w:marRight w:val="0"/>
      <w:marTop w:val="0"/>
      <w:marBottom w:val="0"/>
      <w:divBdr>
        <w:top w:val="none" w:sz="0" w:space="0" w:color="auto"/>
        <w:left w:val="none" w:sz="0" w:space="0" w:color="auto"/>
        <w:bottom w:val="none" w:sz="0" w:space="0" w:color="auto"/>
        <w:right w:val="none" w:sz="0" w:space="0" w:color="auto"/>
      </w:divBdr>
    </w:div>
    <w:div w:id="1757438145">
      <w:bodyDiv w:val="1"/>
      <w:marLeft w:val="0"/>
      <w:marRight w:val="0"/>
      <w:marTop w:val="0"/>
      <w:marBottom w:val="0"/>
      <w:divBdr>
        <w:top w:val="none" w:sz="0" w:space="0" w:color="auto"/>
        <w:left w:val="none" w:sz="0" w:space="0" w:color="auto"/>
        <w:bottom w:val="none" w:sz="0" w:space="0" w:color="auto"/>
        <w:right w:val="none" w:sz="0" w:space="0" w:color="auto"/>
      </w:divBdr>
    </w:div>
    <w:div w:id="204918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d8762117-8292-4133-b1c7-eab5c6487cfd"/>
    <ds:schemaRef ds:uri="http://schemas.microsoft.com/office/2006/metadata/properties"/>
    <ds:schemaRef ds:uri="http://schemas.microsoft.com/office/2006/documentManagement/types"/>
    <ds:schemaRef ds:uri="2f282d3b-eb4a-4b09-b61f-b9593442e286"/>
    <ds:schemaRef ds:uri="http://schemas.openxmlformats.org/package/2006/metadata/core-properties"/>
    <ds:schemaRef ds:uri="http://www.w3.org/XML/1998/namespace"/>
    <ds:schemaRef ds:uri="http://purl.org/dc/dcmitype/"/>
    <ds:schemaRef ds:uri="http://purl.org/dc/terms/"/>
    <ds:schemaRef ds:uri="http://schemas.microsoft.com/sharepoint/v3"/>
    <ds:schemaRef ds:uri="http://schemas.microsoft.com/office/infopath/2007/PartnerControls"/>
    <ds:schemaRef ds:uri="9b239327-9e80-40e4-b1b7-4394fed77a33"/>
    <ds:schemaRef ds:uri="http://purl.org/dc/elements/1.1/"/>
  </ds:schemaRefs>
</ds:datastoreItem>
</file>

<file path=customXml/itemProps2.xml><?xml version="1.0" encoding="utf-8"?>
<ds:datastoreItem xmlns:ds="http://schemas.openxmlformats.org/officeDocument/2006/customXml" ds:itemID="{C97B7682-B4ED-4099-A91C-C5EE96DC5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R2-25xxxxx Ericsson TDoc Template.dotx</Template>
  <TotalTime>448</TotalTime>
  <Pages>1</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303</cp:revision>
  <cp:lastPrinted>2008-01-31T07:09:00Z</cp:lastPrinted>
  <dcterms:created xsi:type="dcterms:W3CDTF">2025-10-01T06:16:00Z</dcterms:created>
  <dcterms:modified xsi:type="dcterms:W3CDTF">2025-10-03T06:25:00Z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